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F409" w14:textId="77777777" w:rsidR="00D2265A" w:rsidRDefault="00D2265A" w:rsidP="00D2265A">
      <w:pPr>
        <w:pStyle w:val="NormalWeb"/>
        <w:jc w:val="center"/>
        <w:rPr>
          <w:rFonts w:asciiTheme="minorHAnsi" w:hAnsiTheme="minorHAnsi" w:cstheme="minorHAnsi"/>
          <w:b/>
          <w:sz w:val="40"/>
          <w:szCs w:val="40"/>
          <w:u w:val="single"/>
        </w:rPr>
      </w:pPr>
      <w:r w:rsidRPr="00D2265A">
        <w:rPr>
          <w:rFonts w:asciiTheme="minorHAnsi" w:hAnsiTheme="minorHAnsi" w:cstheme="minorHAnsi"/>
          <w:b/>
          <w:sz w:val="40"/>
          <w:szCs w:val="40"/>
          <w:u w:val="single"/>
        </w:rPr>
        <w:t>GDPR Privacy Statement</w:t>
      </w:r>
    </w:p>
    <w:p w14:paraId="2165E68C" w14:textId="77777777" w:rsidR="00084D8C" w:rsidRPr="00D2265A" w:rsidRDefault="00084D8C" w:rsidP="00D2265A">
      <w:pPr>
        <w:pStyle w:val="NormalWeb"/>
        <w:jc w:val="center"/>
        <w:rPr>
          <w:rFonts w:asciiTheme="minorHAnsi" w:hAnsiTheme="minorHAnsi" w:cstheme="minorHAnsi"/>
          <w:b/>
          <w:sz w:val="40"/>
          <w:szCs w:val="40"/>
          <w:u w:val="single"/>
        </w:rPr>
      </w:pPr>
    </w:p>
    <w:p w14:paraId="5D4A4433" w14:textId="77777777"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EC2BEA">
        <w:rPr>
          <w:rFonts w:asciiTheme="minorHAnsi" w:hAnsiTheme="minorHAnsi" w:cstheme="minorHAnsi"/>
          <w:b/>
          <w:sz w:val="36"/>
          <w:szCs w:val="36"/>
        </w:rPr>
        <w:t>Mansfield Medical Centre</w:t>
      </w:r>
      <w:r w:rsidRPr="00D2265A">
        <w:rPr>
          <w:rFonts w:asciiTheme="minorHAnsi" w:hAnsiTheme="minorHAnsi" w:cstheme="minorHAnsi"/>
          <w:b/>
          <w:sz w:val="36"/>
          <w:szCs w:val="36"/>
        </w:rPr>
        <w:t xml:space="preserve"> uses</w:t>
      </w:r>
      <w:r w:rsidRPr="00CC1E6B">
        <w:rPr>
          <w:rFonts w:asciiTheme="minorHAnsi" w:hAnsiTheme="minorHAnsi" w:cstheme="minorHAnsi"/>
          <w:b/>
          <w:sz w:val="36"/>
          <w:szCs w:val="36"/>
        </w:rPr>
        <w:t xml:space="preserve"> your information to provide you with healthcare</w:t>
      </w:r>
    </w:p>
    <w:p w14:paraId="05275357"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50B4D8EB"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44F27E92" w14:textId="77777777" w:rsidR="00CC1E6B" w:rsidRDefault="00CC1E6B" w:rsidP="00CC1E6B">
      <w:pPr>
        <w:pStyle w:val="NormalWeb"/>
        <w:spacing w:before="0" w:beforeAutospacing="0" w:after="0" w:afterAutospacing="0"/>
        <w:rPr>
          <w:rFonts w:asciiTheme="minorHAnsi" w:hAnsiTheme="minorHAnsi" w:cstheme="minorHAnsi"/>
          <w:b/>
        </w:rPr>
      </w:pPr>
    </w:p>
    <w:p w14:paraId="25EE80A8"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49CA69CC"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75499CDC"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24139763"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1EA3875C" w14:textId="77777777"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C565C3">
        <w:rPr>
          <w:rFonts w:asciiTheme="minorHAnsi" w:hAnsiTheme="minorHAnsi" w:cstheme="minorHAnsi"/>
        </w:rPr>
        <w:t>.</w:t>
      </w:r>
      <w:r>
        <w:rPr>
          <w:rFonts w:asciiTheme="minorHAnsi" w:hAnsiTheme="minorHAnsi" w:cstheme="minorHAnsi"/>
        </w:rPr>
        <w:t xml:space="preserve"> </w:t>
      </w:r>
    </w:p>
    <w:p w14:paraId="028C9876"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66C197A5" w14:textId="77777777" w:rsidR="00CC1E6B" w:rsidRPr="00D66118"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2BE3784D" w14:textId="77777777" w:rsidR="00D66118" w:rsidRDefault="00D66118" w:rsidP="00D66118">
      <w:pPr>
        <w:pStyle w:val="ListParagraph"/>
        <w:rPr>
          <w:rFonts w:cstheme="minorHAnsi"/>
          <w:b/>
        </w:rPr>
      </w:pPr>
    </w:p>
    <w:p w14:paraId="508AE6E8" w14:textId="77777777" w:rsidR="00D66118" w:rsidRPr="00D66118" w:rsidRDefault="00D66118" w:rsidP="00CC1E6B">
      <w:pPr>
        <w:pStyle w:val="NormalWeb"/>
        <w:numPr>
          <w:ilvl w:val="0"/>
          <w:numId w:val="1"/>
        </w:numPr>
        <w:spacing w:before="0" w:beforeAutospacing="0" w:after="0" w:afterAutospacing="0"/>
        <w:rPr>
          <w:rFonts w:asciiTheme="minorHAnsi" w:hAnsiTheme="minorHAnsi" w:cstheme="minorHAnsi"/>
        </w:rPr>
      </w:pPr>
      <w:r w:rsidRPr="00D66118">
        <w:rPr>
          <w:rFonts w:asciiTheme="minorHAnsi" w:hAnsiTheme="minorHAnsi" w:cstheme="minorHAnsi"/>
        </w:rPr>
        <w:t xml:space="preserve">We will use the </w:t>
      </w:r>
      <w:r>
        <w:rPr>
          <w:rFonts w:asciiTheme="minorHAnsi" w:hAnsiTheme="minorHAnsi" w:cstheme="minorHAnsi"/>
        </w:rPr>
        <w:t xml:space="preserve">data that we hold on your medical records to contact you directly in relation to your medical care. This may include, text, phone or </w:t>
      </w:r>
      <w:r w:rsidR="00EC2BEA">
        <w:rPr>
          <w:rFonts w:asciiTheme="minorHAnsi" w:hAnsiTheme="minorHAnsi" w:cstheme="minorHAnsi"/>
        </w:rPr>
        <w:t>written communication</w:t>
      </w:r>
      <w:r>
        <w:rPr>
          <w:rFonts w:asciiTheme="minorHAnsi" w:hAnsiTheme="minorHAnsi" w:cstheme="minorHAnsi"/>
        </w:rPr>
        <w:t>.</w:t>
      </w:r>
    </w:p>
    <w:p w14:paraId="7BC93050" w14:textId="77777777" w:rsidR="00440ECD" w:rsidRDefault="00440ECD">
      <w:r>
        <w:br w:type="page"/>
      </w:r>
    </w:p>
    <w:p w14:paraId="704F6BB0" w14:textId="77777777" w:rsidR="006831FF"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w:t>
      </w:r>
      <w:r w:rsidR="00851FCD">
        <w:rPr>
          <w:rFonts w:asciiTheme="minorHAnsi" w:hAnsiTheme="minorHAnsi" w:cstheme="minorHAnsi"/>
          <w:b/>
          <w:sz w:val="28"/>
          <w:szCs w:val="28"/>
        </w:rPr>
        <w:t>d to provide you with healthcare</w:t>
      </w:r>
    </w:p>
    <w:tbl>
      <w:tblPr>
        <w:tblpPr w:leftFromText="180" w:rightFromText="180" w:vertAnchor="text" w:horzAnchor="margin" w:tblpX="-176" w:tblpY="11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6831FF" w14:paraId="145BCE01" w14:textId="77777777" w:rsidTr="006831FF">
        <w:trPr>
          <w:trHeight w:val="841"/>
        </w:trPr>
        <w:tc>
          <w:tcPr>
            <w:tcW w:w="9180" w:type="dxa"/>
          </w:tcPr>
          <w:p w14:paraId="31E33E3E" w14:textId="77777777" w:rsidR="006831FF" w:rsidRPr="004B2296" w:rsidRDefault="006831FF" w:rsidP="006831FF">
            <w:pPr>
              <w:pStyle w:val="NormalWeb"/>
              <w:spacing w:before="0" w:beforeAutospacing="0" w:after="0" w:afterAutospacing="0"/>
              <w:rPr>
                <w:rFonts w:asciiTheme="minorHAnsi" w:hAnsiTheme="minorHAnsi" w:cstheme="minorHAnsi"/>
                <w:b/>
                <w:sz w:val="28"/>
                <w:szCs w:val="28"/>
              </w:rPr>
            </w:pPr>
            <w:r w:rsidRPr="004B2296">
              <w:rPr>
                <w:rFonts w:asciiTheme="minorHAnsi" w:hAnsiTheme="minorHAnsi" w:cstheme="minorHAnsi"/>
                <w:b/>
                <w:sz w:val="28"/>
                <w:szCs w:val="28"/>
              </w:rPr>
              <w:t>Registering for NHS care</w:t>
            </w:r>
          </w:p>
          <w:p w14:paraId="75D79B60" w14:textId="77777777" w:rsidR="006831FF" w:rsidRPr="009F1626" w:rsidRDefault="006831FF" w:rsidP="006831FF">
            <w:pPr>
              <w:pStyle w:val="NormalWeb"/>
              <w:spacing w:before="0" w:beforeAutospacing="0" w:after="0" w:afterAutospacing="0"/>
              <w:ind w:left="150"/>
              <w:rPr>
                <w:rFonts w:asciiTheme="minorHAnsi" w:hAnsiTheme="minorHAnsi" w:cstheme="minorHAnsi"/>
                <w:u w:val="single"/>
              </w:rPr>
            </w:pPr>
          </w:p>
          <w:p w14:paraId="6B709D52" w14:textId="77777777" w:rsidR="006831FF" w:rsidRDefault="006831FF" w:rsidP="006831FF">
            <w:pPr>
              <w:pStyle w:val="NormalWeb"/>
              <w:numPr>
                <w:ilvl w:val="0"/>
                <w:numId w:val="16"/>
              </w:numPr>
              <w:spacing w:before="0" w:beforeAutospacing="0" w:after="0" w:afterAutospacing="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5A503EE9" w14:textId="77777777" w:rsidR="006831FF" w:rsidRDefault="006831FF" w:rsidP="006831FF">
            <w:pPr>
              <w:pStyle w:val="NormalWeb"/>
              <w:spacing w:before="0" w:beforeAutospacing="0" w:after="0" w:afterAutospacing="0"/>
              <w:ind w:left="870"/>
              <w:rPr>
                <w:rFonts w:asciiTheme="minorHAnsi" w:hAnsiTheme="minorHAnsi" w:cstheme="minorHAnsi"/>
              </w:rPr>
            </w:pPr>
          </w:p>
          <w:p w14:paraId="538A4EAE" w14:textId="77777777" w:rsidR="006831FF" w:rsidRDefault="006831FF" w:rsidP="006831FF">
            <w:pPr>
              <w:pStyle w:val="NormalWeb"/>
              <w:numPr>
                <w:ilvl w:val="0"/>
                <w:numId w:val="16"/>
              </w:numPr>
              <w:spacing w:before="0" w:beforeAutospacing="0" w:after="0" w:afterAutospacing="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7BF94179" w14:textId="77777777" w:rsidR="006831FF" w:rsidRDefault="006831FF" w:rsidP="006831FF">
            <w:pPr>
              <w:pStyle w:val="NormalWeb"/>
              <w:spacing w:before="0" w:beforeAutospacing="0" w:after="0" w:afterAutospacing="0"/>
              <w:rPr>
                <w:rFonts w:asciiTheme="minorHAnsi" w:hAnsiTheme="minorHAnsi" w:cstheme="minorHAnsi"/>
              </w:rPr>
            </w:pPr>
          </w:p>
          <w:p w14:paraId="2451BE1D" w14:textId="77777777" w:rsidR="006831FF" w:rsidRDefault="006831FF" w:rsidP="006831FF">
            <w:pPr>
              <w:pStyle w:val="NormalWeb"/>
              <w:numPr>
                <w:ilvl w:val="0"/>
                <w:numId w:val="16"/>
              </w:numPr>
              <w:spacing w:before="0" w:beforeAutospacing="0" w:after="0" w:afterAutospacing="0"/>
              <w:rPr>
                <w:rFonts w:asciiTheme="minorHAnsi" w:hAnsiTheme="minorHAnsi" w:cstheme="minorHAnsi"/>
              </w:rPr>
            </w:pPr>
            <w:r w:rsidRPr="009F1626">
              <w:rPr>
                <w:rFonts w:asciiTheme="minorHAnsi" w:hAnsiTheme="minorHAnsi" w:cstheme="minorHAnsi"/>
              </w:rPr>
              <w:t>The database is held by</w:t>
            </w:r>
            <w:r>
              <w:rPr>
                <w:rFonts w:asciiTheme="minorHAnsi" w:hAnsiTheme="minorHAnsi" w:cstheme="minorHAnsi"/>
              </w:rPr>
              <w:t xml:space="preserve"> NHS Digital, </w:t>
            </w:r>
            <w:r w:rsidRPr="009F1626">
              <w:rPr>
                <w:rFonts w:asciiTheme="minorHAnsi" w:hAnsiTheme="minorHAnsi" w:cstheme="minorHAnsi"/>
              </w:rPr>
              <w:t xml:space="preserve">a 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6EF71B73" w14:textId="77777777" w:rsidR="006831FF" w:rsidRDefault="006831FF" w:rsidP="006831FF">
            <w:pPr>
              <w:pStyle w:val="ListParagraph"/>
              <w:rPr>
                <w:rFonts w:cstheme="minorHAnsi"/>
              </w:rPr>
            </w:pPr>
          </w:p>
          <w:p w14:paraId="18E4FE78" w14:textId="77777777" w:rsidR="006831FF" w:rsidRDefault="006831FF" w:rsidP="006831FF">
            <w:pPr>
              <w:pStyle w:val="ListParagraph"/>
              <w:numPr>
                <w:ilvl w:val="0"/>
                <w:numId w:val="16"/>
              </w:numPr>
              <w:spacing w:after="0"/>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24030674" w14:textId="77777777" w:rsidR="006831FF" w:rsidRPr="003474D4" w:rsidRDefault="006831FF" w:rsidP="006831FF">
            <w:pPr>
              <w:spacing w:after="0"/>
              <w:ind w:left="75"/>
              <w:rPr>
                <w:rFonts w:cstheme="minorHAnsi"/>
                <w:sz w:val="24"/>
                <w:szCs w:val="24"/>
              </w:rPr>
            </w:pPr>
          </w:p>
          <w:p w14:paraId="231B6736" w14:textId="77777777" w:rsidR="006831FF" w:rsidRPr="003474D4" w:rsidRDefault="006831FF" w:rsidP="006831FF">
            <w:pPr>
              <w:pStyle w:val="ListParagraph"/>
              <w:numPr>
                <w:ilvl w:val="0"/>
                <w:numId w:val="16"/>
              </w:numPr>
              <w:spacing w:after="0"/>
              <w:rPr>
                <w:rFonts w:cstheme="minorHAnsi"/>
                <w:sz w:val="24"/>
                <w:szCs w:val="24"/>
              </w:rPr>
            </w:pPr>
            <w:r w:rsidRPr="003474D4">
              <w:rPr>
                <w:sz w:val="24"/>
                <w:szCs w:val="24"/>
              </w:rPr>
              <w:t xml:space="preserve">More information about NHS Digital and how it uses information can be found at: </w:t>
            </w:r>
          </w:p>
          <w:p w14:paraId="6D5338A3" w14:textId="77777777" w:rsidR="006831FF" w:rsidRPr="00C565C3" w:rsidRDefault="006831FF" w:rsidP="006831FF">
            <w:pPr>
              <w:pStyle w:val="ListParagraph"/>
              <w:spacing w:after="0"/>
              <w:ind w:left="1440"/>
              <w:rPr>
                <w:sz w:val="24"/>
                <w:szCs w:val="24"/>
              </w:rPr>
            </w:pPr>
            <w:hyperlink r:id="rId11" w:history="1">
              <w:r w:rsidRPr="00382B0A">
                <w:rPr>
                  <w:rStyle w:val="Hyperlink"/>
                  <w:color w:val="0070C0"/>
                  <w:sz w:val="24"/>
                  <w:szCs w:val="24"/>
                </w:rPr>
                <w:t>https://digital.nhs.uk/home</w:t>
              </w:r>
            </w:hyperlink>
            <w:r>
              <w:t xml:space="preserve"> </w:t>
            </w:r>
            <w:r w:rsidRPr="00C565C3">
              <w:rPr>
                <w:sz w:val="24"/>
                <w:szCs w:val="24"/>
              </w:rPr>
              <w:t xml:space="preserve">or the phone number for general enquires to NHS Digital is 0300 303 5678  </w:t>
            </w:r>
          </w:p>
          <w:p w14:paraId="2CB0C3FF" w14:textId="77777777" w:rsidR="006831FF" w:rsidRDefault="006831FF" w:rsidP="006831FF">
            <w:pPr>
              <w:pStyle w:val="NormalWeb"/>
              <w:spacing w:before="0" w:beforeAutospacing="0" w:after="0" w:afterAutospacing="0"/>
              <w:rPr>
                <w:rFonts w:asciiTheme="minorHAnsi" w:hAnsiTheme="minorHAnsi" w:cstheme="minorHAnsi"/>
                <w:u w:val="single"/>
              </w:rPr>
            </w:pPr>
          </w:p>
        </w:tc>
      </w:tr>
    </w:tbl>
    <w:p w14:paraId="20FAB0F7" w14:textId="77777777" w:rsidR="006831FF" w:rsidRDefault="006831FF" w:rsidP="00440ECD">
      <w:pPr>
        <w:pStyle w:val="NormalWeb"/>
        <w:spacing w:before="0" w:beforeAutospacing="0" w:after="0" w:afterAutospacing="0"/>
        <w:rPr>
          <w:rFonts w:asciiTheme="minorHAnsi" w:hAnsiTheme="minorHAnsi" w:cstheme="minorHAnsi"/>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1238EC" w14:paraId="094EB3A9" w14:textId="77777777" w:rsidTr="00AF4E4F">
        <w:trPr>
          <w:trHeight w:val="405"/>
        </w:trPr>
        <w:tc>
          <w:tcPr>
            <w:tcW w:w="9222" w:type="dxa"/>
          </w:tcPr>
          <w:p w14:paraId="4C63BAD6" w14:textId="77777777" w:rsidR="001238EC" w:rsidRPr="004B2296" w:rsidRDefault="001238EC" w:rsidP="00AF4E4F">
            <w:pPr>
              <w:pStyle w:val="NormalWeb"/>
              <w:spacing w:before="0" w:beforeAutospacing="0" w:after="0" w:afterAutospacing="0"/>
              <w:ind w:left="360"/>
              <w:rPr>
                <w:rFonts w:asciiTheme="minorHAnsi" w:hAnsiTheme="minorHAnsi" w:cstheme="minorHAnsi"/>
              </w:rPr>
            </w:pPr>
            <w:r w:rsidRPr="004B2296">
              <w:rPr>
                <w:rFonts w:asciiTheme="minorHAnsi" w:hAnsiTheme="minorHAnsi" w:cstheme="minorHAnsi"/>
                <w:b/>
                <w:sz w:val="28"/>
                <w:szCs w:val="28"/>
              </w:rPr>
              <w:t>Safeguarding</w:t>
            </w:r>
            <w:r w:rsidRPr="004B2296">
              <w:rPr>
                <w:rFonts w:asciiTheme="minorHAnsi" w:hAnsiTheme="minorHAnsi" w:cstheme="minorHAnsi"/>
              </w:rPr>
              <w:t xml:space="preserve"> </w:t>
            </w:r>
          </w:p>
          <w:p w14:paraId="29038C0B" w14:textId="77777777" w:rsidR="001238EC" w:rsidRPr="009F1626" w:rsidRDefault="001238EC" w:rsidP="00AF4E4F">
            <w:pPr>
              <w:pStyle w:val="NormalWeb"/>
              <w:spacing w:before="0" w:beforeAutospacing="0" w:after="0" w:afterAutospacing="0"/>
              <w:rPr>
                <w:rFonts w:asciiTheme="minorHAnsi" w:hAnsiTheme="minorHAnsi" w:cstheme="minorHAnsi"/>
                <w:u w:val="single"/>
              </w:rPr>
            </w:pPr>
          </w:p>
          <w:p w14:paraId="082055D8" w14:textId="77777777" w:rsidR="001238EC" w:rsidRDefault="001238EC" w:rsidP="00AF4E4F">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5B89FCC2" w14:textId="77777777" w:rsidR="001238EC" w:rsidRDefault="001238EC" w:rsidP="00AF4E4F">
            <w:pPr>
              <w:pStyle w:val="NormalWeb"/>
              <w:spacing w:before="0" w:beforeAutospacing="0" w:after="0" w:afterAutospacing="0"/>
              <w:ind w:left="720"/>
              <w:rPr>
                <w:rFonts w:asciiTheme="minorHAnsi" w:hAnsiTheme="minorHAnsi" w:cstheme="minorHAnsi"/>
              </w:rPr>
            </w:pPr>
          </w:p>
          <w:p w14:paraId="57B28EA5" w14:textId="77777777" w:rsidR="001238EC" w:rsidRDefault="001238EC" w:rsidP="00AF4E4F">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7817268E" w14:textId="77777777" w:rsidR="001238EC" w:rsidRDefault="001238EC" w:rsidP="00AF4E4F">
            <w:pPr>
              <w:pStyle w:val="NormalWeb"/>
              <w:spacing w:before="0" w:beforeAutospacing="0" w:after="0" w:afterAutospacing="0"/>
              <w:rPr>
                <w:rFonts w:asciiTheme="minorHAnsi" w:hAnsiTheme="minorHAnsi" w:cstheme="minorHAnsi"/>
              </w:rPr>
            </w:pPr>
          </w:p>
          <w:p w14:paraId="2B2F14E4" w14:textId="77777777" w:rsidR="001238EC" w:rsidRPr="00C565C3" w:rsidRDefault="001238EC" w:rsidP="00AF4E4F">
            <w:pPr>
              <w:pStyle w:val="NormalWeb"/>
              <w:numPr>
                <w:ilvl w:val="0"/>
                <w:numId w:val="5"/>
              </w:numPr>
              <w:spacing w:before="0" w:beforeAutospacing="0" w:after="0" w:afterAutospacing="0"/>
              <w:rPr>
                <w:rFonts w:asciiTheme="minorHAnsi" w:hAnsiTheme="minorHAnsi" w:cstheme="minorHAnsi"/>
              </w:rPr>
            </w:pPr>
            <w:r w:rsidRPr="00C565C3">
              <w:rPr>
                <w:rFonts w:asciiTheme="minorHAnsi" w:hAnsiTheme="minorHAnsi" w:cstheme="minorHAnsi"/>
              </w:rPr>
              <w:t xml:space="preserve">We do not need your consent or agreement to do this. </w:t>
            </w:r>
          </w:p>
          <w:p w14:paraId="484139AE" w14:textId="77777777" w:rsidR="001238EC" w:rsidRPr="0050780C" w:rsidRDefault="001238EC" w:rsidP="00AF4E4F">
            <w:pPr>
              <w:pStyle w:val="NormalWeb"/>
              <w:spacing w:before="0" w:beforeAutospacing="0" w:after="0" w:afterAutospacing="0"/>
              <w:ind w:left="720"/>
              <w:rPr>
                <w:rFonts w:asciiTheme="minorHAnsi" w:hAnsiTheme="minorHAnsi" w:cstheme="minorHAnsi"/>
                <w:color w:val="FF0000"/>
              </w:rPr>
            </w:pPr>
          </w:p>
        </w:tc>
      </w:tr>
    </w:tbl>
    <w:p w14:paraId="2B4F2001" w14:textId="77777777" w:rsidR="001238EC" w:rsidRDefault="001238EC" w:rsidP="00440ECD">
      <w:pPr>
        <w:pStyle w:val="NormalWeb"/>
        <w:spacing w:before="0" w:beforeAutospacing="0" w:after="0" w:afterAutospacing="0"/>
        <w:rPr>
          <w:rFonts w:asciiTheme="minorHAnsi" w:hAnsiTheme="minorHAnsi" w:cstheme="minorHAnsi"/>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5041B" w14:paraId="564C02FB" w14:textId="77777777" w:rsidTr="00AF4E4F">
        <w:trPr>
          <w:trHeight w:val="2962"/>
        </w:trPr>
        <w:tc>
          <w:tcPr>
            <w:tcW w:w="9209" w:type="dxa"/>
          </w:tcPr>
          <w:p w14:paraId="158B9664" w14:textId="77777777" w:rsidR="0075041B" w:rsidRPr="003474D4" w:rsidRDefault="0075041B" w:rsidP="00AF4E4F">
            <w:pPr>
              <w:ind w:left="75"/>
              <w:rPr>
                <w:b/>
                <w:sz w:val="28"/>
                <w:szCs w:val="28"/>
              </w:rPr>
            </w:pPr>
            <w:r w:rsidRPr="003474D4">
              <w:rPr>
                <w:b/>
                <w:sz w:val="28"/>
                <w:szCs w:val="28"/>
              </w:rPr>
              <w:t>Care Quality Commission (CQC)</w:t>
            </w:r>
          </w:p>
          <w:p w14:paraId="27152D82" w14:textId="77777777" w:rsidR="0075041B" w:rsidRDefault="0075041B" w:rsidP="0075041B">
            <w:pPr>
              <w:pStyle w:val="ListParagraph"/>
              <w:numPr>
                <w:ilvl w:val="0"/>
                <w:numId w:val="12"/>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727F8A06" w14:textId="77777777" w:rsidR="0075041B" w:rsidRPr="003474D4" w:rsidRDefault="0075041B" w:rsidP="00AF4E4F">
            <w:pPr>
              <w:pStyle w:val="ListParagraph"/>
              <w:spacing w:after="0"/>
              <w:ind w:left="714"/>
              <w:rPr>
                <w:rFonts w:cstheme="minorHAnsi"/>
                <w:sz w:val="24"/>
                <w:szCs w:val="24"/>
              </w:rPr>
            </w:pPr>
          </w:p>
          <w:p w14:paraId="21DEF20E" w14:textId="77777777" w:rsidR="0075041B" w:rsidRDefault="0075041B" w:rsidP="0075041B">
            <w:pPr>
              <w:pStyle w:val="ListParagraph"/>
              <w:numPr>
                <w:ilvl w:val="0"/>
                <w:numId w:val="12"/>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00F8CFE4" w14:textId="77777777" w:rsidR="0075041B" w:rsidRPr="003474D4" w:rsidRDefault="0075041B" w:rsidP="00AF4E4F">
            <w:pPr>
              <w:spacing w:after="0"/>
              <w:rPr>
                <w:rFonts w:cstheme="minorHAnsi"/>
                <w:sz w:val="24"/>
                <w:szCs w:val="24"/>
              </w:rPr>
            </w:pPr>
          </w:p>
          <w:p w14:paraId="644C1845" w14:textId="77777777" w:rsidR="0075041B" w:rsidRDefault="0075041B" w:rsidP="0075041B">
            <w:pPr>
              <w:pStyle w:val="ListParagraph"/>
              <w:numPr>
                <w:ilvl w:val="0"/>
                <w:numId w:val="12"/>
              </w:numPr>
              <w:spacing w:after="0"/>
              <w:ind w:left="714" w:hanging="357"/>
              <w:rPr>
                <w:b/>
                <w:sz w:val="28"/>
                <w:szCs w:val="28"/>
              </w:rPr>
            </w:pPr>
            <w:r w:rsidRPr="0075041B">
              <w:rPr>
                <w:rFonts w:cstheme="minorHAnsi"/>
                <w:sz w:val="24"/>
                <w:szCs w:val="24"/>
              </w:rPr>
              <w:t xml:space="preserve">For more information about the CQC see: </w:t>
            </w:r>
            <w:hyperlink r:id="rId12" w:history="1">
              <w:r w:rsidRPr="0075041B">
                <w:rPr>
                  <w:rStyle w:val="Hyperlink"/>
                  <w:rFonts w:cstheme="minorHAnsi"/>
                  <w:sz w:val="24"/>
                  <w:szCs w:val="24"/>
                </w:rPr>
                <w:t>http://www.cqc.org.uk/</w:t>
              </w:r>
            </w:hyperlink>
          </w:p>
        </w:tc>
      </w:tr>
    </w:tbl>
    <w:tbl>
      <w:tblPr>
        <w:tblW w:w="92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1"/>
      </w:tblGrid>
      <w:tr w:rsidR="0075041B" w14:paraId="0FC2A92F" w14:textId="77777777" w:rsidTr="006831FF">
        <w:trPr>
          <w:trHeight w:val="4140"/>
        </w:trPr>
        <w:tc>
          <w:tcPr>
            <w:tcW w:w="9201" w:type="dxa"/>
          </w:tcPr>
          <w:p w14:paraId="3D1B3C6A" w14:textId="77777777" w:rsidR="0075041B" w:rsidRPr="00936B47" w:rsidRDefault="0075041B" w:rsidP="00AF4E4F">
            <w:pPr>
              <w:ind w:left="30"/>
              <w:rPr>
                <w:b/>
                <w:sz w:val="28"/>
                <w:szCs w:val="28"/>
              </w:rPr>
            </w:pPr>
            <w:r w:rsidRPr="00936B47">
              <w:rPr>
                <w:b/>
                <w:sz w:val="28"/>
                <w:szCs w:val="28"/>
              </w:rPr>
              <w:lastRenderedPageBreak/>
              <w:t>Public Health</w:t>
            </w:r>
          </w:p>
          <w:p w14:paraId="58E97131" w14:textId="77777777" w:rsidR="0075041B" w:rsidRDefault="0075041B" w:rsidP="0075041B">
            <w:pPr>
              <w:pStyle w:val="ListParagraph"/>
              <w:numPr>
                <w:ilvl w:val="0"/>
                <w:numId w:val="13"/>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0EA857F8" w14:textId="77777777" w:rsidR="0075041B" w:rsidRPr="00936B47" w:rsidRDefault="0075041B" w:rsidP="00AF4E4F">
            <w:pPr>
              <w:pStyle w:val="ListParagraph"/>
              <w:ind w:left="750"/>
              <w:rPr>
                <w:sz w:val="24"/>
                <w:szCs w:val="24"/>
              </w:rPr>
            </w:pPr>
          </w:p>
          <w:p w14:paraId="6B437F89" w14:textId="77777777" w:rsidR="0075041B" w:rsidRDefault="0075041B" w:rsidP="0075041B">
            <w:pPr>
              <w:pStyle w:val="ListParagraph"/>
              <w:numPr>
                <w:ilvl w:val="0"/>
                <w:numId w:val="13"/>
              </w:numPr>
              <w:spacing w:after="0"/>
              <w:ind w:left="744" w:hanging="357"/>
              <w:rPr>
                <w:sz w:val="24"/>
                <w:szCs w:val="24"/>
              </w:rPr>
            </w:pPr>
            <w:r w:rsidRPr="00936B47">
              <w:rPr>
                <w:sz w:val="24"/>
                <w:szCs w:val="24"/>
              </w:rPr>
              <w:t>We will report the relevant information to local health protection team or Public Health England.</w:t>
            </w:r>
          </w:p>
          <w:p w14:paraId="17809EB0" w14:textId="77777777" w:rsidR="0075041B" w:rsidRPr="00936B47" w:rsidRDefault="0075041B" w:rsidP="00AF4E4F">
            <w:pPr>
              <w:spacing w:after="0"/>
              <w:ind w:left="30"/>
              <w:rPr>
                <w:sz w:val="24"/>
                <w:szCs w:val="24"/>
              </w:rPr>
            </w:pPr>
          </w:p>
          <w:p w14:paraId="3C54796A" w14:textId="77777777" w:rsidR="0075041B" w:rsidRPr="00936B47" w:rsidRDefault="0075041B" w:rsidP="0075041B">
            <w:pPr>
              <w:pStyle w:val="ListParagraph"/>
              <w:numPr>
                <w:ilvl w:val="0"/>
                <w:numId w:val="13"/>
              </w:numPr>
              <w:rPr>
                <w:b/>
                <w:sz w:val="28"/>
                <w:szCs w:val="28"/>
              </w:rPr>
            </w:pPr>
            <w:r w:rsidRPr="00936B47">
              <w:rPr>
                <w:sz w:val="24"/>
                <w:szCs w:val="24"/>
              </w:rPr>
              <w:t xml:space="preserve">For more information about Public Health England and disease reporting see: </w:t>
            </w:r>
            <w:hyperlink r:id="rId13" w:history="1">
              <w:r w:rsidRPr="00936B47">
                <w:rPr>
                  <w:rStyle w:val="Hyperlink"/>
                  <w:sz w:val="24"/>
                  <w:szCs w:val="24"/>
                </w:rPr>
                <w:t>https://www.gov.uk/guidance/notifiable-diseases-and-causative-organisms-how-to-report</w:t>
              </w:r>
            </w:hyperlink>
          </w:p>
        </w:tc>
      </w:tr>
    </w:tbl>
    <w:p w14:paraId="39E1231A" w14:textId="77777777" w:rsidR="0075041B" w:rsidRPr="00CF2046" w:rsidRDefault="0075041B" w:rsidP="0075041B">
      <w:pPr>
        <w:rPr>
          <w:rFonts w:cstheme="minorHAnsi"/>
          <w:sz w:val="24"/>
          <w:szCs w:val="24"/>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A4E21" w14:paraId="394835D4" w14:textId="77777777" w:rsidTr="00017D05">
        <w:trPr>
          <w:trHeight w:val="4280"/>
        </w:trPr>
        <w:tc>
          <w:tcPr>
            <w:tcW w:w="9330" w:type="dxa"/>
          </w:tcPr>
          <w:p w14:paraId="0D0C6AAD" w14:textId="77777777" w:rsidR="004A4E21" w:rsidRPr="004B2296" w:rsidRDefault="004A4E21" w:rsidP="00AF4E4F">
            <w:pPr>
              <w:pStyle w:val="NormalWeb"/>
              <w:spacing w:before="0" w:beforeAutospacing="0" w:after="0" w:afterAutospacing="0"/>
              <w:ind w:left="195"/>
              <w:rPr>
                <w:rStyle w:val="Hyperlink"/>
                <w:rFonts w:asciiTheme="minorHAnsi" w:hAnsiTheme="minorHAnsi" w:cstheme="minorHAnsi"/>
                <w:b/>
                <w:color w:val="auto"/>
                <w:sz w:val="28"/>
                <w:szCs w:val="28"/>
                <w:u w:val="none"/>
              </w:rPr>
            </w:pPr>
            <w:r w:rsidRPr="004B2296">
              <w:rPr>
                <w:rStyle w:val="Hyperlink"/>
                <w:rFonts w:asciiTheme="minorHAnsi" w:hAnsiTheme="minorHAnsi" w:cstheme="minorHAnsi"/>
                <w:b/>
                <w:color w:val="auto"/>
                <w:sz w:val="28"/>
                <w:szCs w:val="28"/>
                <w:u w:val="none"/>
              </w:rPr>
              <w:t>Identifying patients who might be at risk of certain diseases</w:t>
            </w:r>
          </w:p>
          <w:p w14:paraId="3065143D" w14:textId="77777777" w:rsidR="004A4E21" w:rsidRPr="00F55A9B" w:rsidRDefault="004A4E21" w:rsidP="00AF4E4F">
            <w:pPr>
              <w:pStyle w:val="NormalWeb"/>
              <w:spacing w:before="0" w:beforeAutospacing="0" w:after="0" w:afterAutospacing="0"/>
              <w:ind w:left="195"/>
              <w:rPr>
                <w:rStyle w:val="Hyperlink"/>
                <w:rFonts w:asciiTheme="minorHAnsi" w:hAnsiTheme="minorHAnsi" w:cstheme="minorHAnsi"/>
                <w:color w:val="auto"/>
                <w:u w:val="none"/>
              </w:rPr>
            </w:pPr>
          </w:p>
          <w:p w14:paraId="30C63424" w14:textId="77777777" w:rsidR="004A4E21" w:rsidRDefault="004A4E21" w:rsidP="00AF4E4F">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3ECB0399" w14:textId="77777777" w:rsidR="004A4E21" w:rsidRDefault="004A4E21" w:rsidP="00AF4E4F">
            <w:pPr>
              <w:pStyle w:val="NormalWeb"/>
              <w:spacing w:before="0" w:beforeAutospacing="0" w:after="0" w:afterAutospacing="0"/>
              <w:ind w:left="1050"/>
              <w:rPr>
                <w:rStyle w:val="Hyperlink"/>
                <w:rFonts w:asciiTheme="minorHAnsi" w:hAnsiTheme="minorHAnsi" w:cstheme="minorHAnsi"/>
                <w:color w:val="auto"/>
                <w:u w:val="none"/>
              </w:rPr>
            </w:pPr>
          </w:p>
          <w:p w14:paraId="0D55D91B" w14:textId="77777777" w:rsidR="004A4E21" w:rsidRDefault="004A4E21" w:rsidP="00AF4E4F">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31769017" w14:textId="77777777" w:rsidR="004A4E21" w:rsidRDefault="004A4E21" w:rsidP="00AF4E4F">
            <w:pPr>
              <w:pStyle w:val="ListParagraph"/>
              <w:rPr>
                <w:rStyle w:val="Hyperlink"/>
                <w:rFonts w:cstheme="minorHAnsi"/>
                <w:color w:val="auto"/>
                <w:u w:val="none"/>
              </w:rPr>
            </w:pPr>
          </w:p>
          <w:p w14:paraId="2C828D6F" w14:textId="77777777" w:rsidR="004A4E21" w:rsidRDefault="004A4E21" w:rsidP="00AF4E4F">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2778B551" w14:textId="77777777" w:rsidR="004A4E21" w:rsidRDefault="004A4E21" w:rsidP="00AF4E4F">
            <w:pPr>
              <w:pStyle w:val="NormalWeb"/>
              <w:spacing w:before="0" w:beforeAutospacing="0" w:after="0" w:afterAutospacing="0"/>
              <w:rPr>
                <w:rStyle w:val="Hyperlink"/>
                <w:rFonts w:asciiTheme="minorHAnsi" w:hAnsiTheme="minorHAnsi" w:cstheme="minorHAnsi"/>
                <w:color w:val="auto"/>
                <w:u w:val="none"/>
              </w:rPr>
            </w:pPr>
          </w:p>
          <w:p w14:paraId="5CD09DAB" w14:textId="77777777" w:rsidR="004A4E21" w:rsidRDefault="004A4E21" w:rsidP="00AF4E4F">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4A3DA0A2" w14:textId="77777777" w:rsidR="004A4E21" w:rsidRPr="00A560D6" w:rsidRDefault="004A4E21" w:rsidP="00AF4E4F">
            <w:pPr>
              <w:pStyle w:val="NormalWeb"/>
              <w:spacing w:before="0" w:beforeAutospacing="0" w:after="0" w:afterAutospacing="0"/>
              <w:rPr>
                <w:rStyle w:val="Hyperlink"/>
                <w:rFonts w:asciiTheme="minorHAnsi" w:hAnsiTheme="minorHAnsi" w:cstheme="minorHAnsi"/>
                <w:color w:val="auto"/>
                <w:u w:val="none"/>
              </w:rPr>
            </w:pPr>
            <w:r w:rsidRPr="00F55A9B">
              <w:rPr>
                <w:rStyle w:val="Hyperlink"/>
                <w:rFonts w:asciiTheme="minorHAnsi" w:hAnsiTheme="minorHAnsi" w:cstheme="minorHAnsi"/>
                <w:color w:val="FF0000"/>
                <w:u w:val="none"/>
              </w:rPr>
              <w:t xml:space="preserve"> </w:t>
            </w:r>
          </w:p>
        </w:tc>
      </w:tr>
    </w:tbl>
    <w:p w14:paraId="2245CABA" w14:textId="77777777" w:rsidR="004A4E21" w:rsidRDefault="004A4E21" w:rsidP="0075041B">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75041B" w14:paraId="355FE3C7" w14:textId="77777777" w:rsidTr="001238EC">
        <w:trPr>
          <w:trHeight w:val="1124"/>
        </w:trPr>
        <w:tc>
          <w:tcPr>
            <w:tcW w:w="9357" w:type="dxa"/>
          </w:tcPr>
          <w:p w14:paraId="6A7F0AB3" w14:textId="77777777" w:rsidR="0075041B" w:rsidRPr="001E3747" w:rsidRDefault="0075041B" w:rsidP="00AF4E4F">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6CA59A8" w14:textId="77777777" w:rsidR="0075041B" w:rsidRDefault="00EC2BEA" w:rsidP="00AF4E4F">
            <w:pPr>
              <w:rPr>
                <w:rFonts w:cstheme="minorHAnsi"/>
                <w:sz w:val="24"/>
                <w:szCs w:val="24"/>
              </w:rPr>
            </w:pPr>
            <w:r>
              <w:rPr>
                <w:rFonts w:cstheme="minorHAnsi"/>
                <w:sz w:val="24"/>
                <w:szCs w:val="24"/>
              </w:rPr>
              <w:t>Mansfield Medical Centre</w:t>
            </w:r>
            <w:r w:rsidR="0075041B" w:rsidRPr="00EC1A2A">
              <w:rPr>
                <w:rFonts w:cstheme="minorHAnsi"/>
                <w:color w:val="FF0000"/>
                <w:sz w:val="24"/>
                <w:szCs w:val="24"/>
              </w:rPr>
              <w:t xml:space="preserve"> </w:t>
            </w:r>
            <w:r w:rsidR="0075041B">
              <w:rPr>
                <w:rFonts w:cstheme="minorHAnsi"/>
                <w:sz w:val="24"/>
                <w:szCs w:val="24"/>
              </w:rPr>
              <w:t>contributes to national clinical audits so that healthcare can be checked and reviewed.</w:t>
            </w:r>
          </w:p>
          <w:p w14:paraId="3BDE59B3" w14:textId="77777777" w:rsidR="0075041B" w:rsidRDefault="0075041B" w:rsidP="0075041B">
            <w:pPr>
              <w:pStyle w:val="ListParagraph"/>
              <w:numPr>
                <w:ilvl w:val="0"/>
                <w:numId w:val="15"/>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5C23EF6F" w14:textId="77777777" w:rsidR="0075041B" w:rsidRPr="0063709C" w:rsidRDefault="0075041B" w:rsidP="00AF4E4F">
            <w:pPr>
              <w:pStyle w:val="ListParagraph"/>
              <w:rPr>
                <w:rFonts w:cstheme="minorHAnsi"/>
                <w:sz w:val="24"/>
                <w:szCs w:val="24"/>
              </w:rPr>
            </w:pPr>
          </w:p>
          <w:p w14:paraId="69A55322" w14:textId="77777777" w:rsidR="0075041B" w:rsidRDefault="0075041B" w:rsidP="0075041B">
            <w:pPr>
              <w:pStyle w:val="ListParagraph"/>
              <w:numPr>
                <w:ilvl w:val="0"/>
                <w:numId w:val="15"/>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06732914" w14:textId="77777777" w:rsidR="0075041B" w:rsidRPr="00283B96" w:rsidRDefault="0075041B" w:rsidP="00AF4E4F">
            <w:pPr>
              <w:spacing w:after="0"/>
              <w:rPr>
                <w:rFonts w:cstheme="minorHAnsi"/>
                <w:sz w:val="24"/>
                <w:szCs w:val="24"/>
              </w:rPr>
            </w:pPr>
          </w:p>
          <w:p w14:paraId="0AFBA30F" w14:textId="77777777" w:rsidR="0075041B" w:rsidRDefault="0075041B" w:rsidP="0075041B">
            <w:pPr>
              <w:pStyle w:val="ListParagraph"/>
              <w:numPr>
                <w:ilvl w:val="0"/>
                <w:numId w:val="15"/>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72AB322A" w14:textId="77777777" w:rsidR="0075041B" w:rsidRPr="0063709C" w:rsidRDefault="0075041B" w:rsidP="00AF4E4F">
            <w:pPr>
              <w:spacing w:after="0"/>
              <w:rPr>
                <w:rFonts w:cstheme="minorHAnsi"/>
                <w:sz w:val="24"/>
                <w:szCs w:val="24"/>
              </w:rPr>
            </w:pPr>
          </w:p>
          <w:p w14:paraId="2CB06C8C" w14:textId="77777777" w:rsidR="0075041B" w:rsidRDefault="0075041B" w:rsidP="0075041B">
            <w:pPr>
              <w:pStyle w:val="ListParagraph"/>
              <w:numPr>
                <w:ilvl w:val="0"/>
                <w:numId w:val="15"/>
              </w:numPr>
              <w:spacing w:after="0"/>
              <w:rPr>
                <w:rFonts w:cstheme="minorHAnsi"/>
                <w:sz w:val="24"/>
                <w:szCs w:val="24"/>
              </w:rPr>
            </w:pPr>
            <w:r w:rsidRPr="0063709C">
              <w:rPr>
                <w:rFonts w:cstheme="minorHAnsi"/>
                <w:sz w:val="24"/>
                <w:szCs w:val="24"/>
              </w:rPr>
              <w:t>Data are sent to NHS Digital</w:t>
            </w:r>
            <w:r w:rsidRPr="000D7458">
              <w:rPr>
                <w:rFonts w:cstheme="minorHAnsi"/>
                <w:color w:val="FF0000"/>
                <w:sz w:val="24"/>
                <w:szCs w:val="24"/>
              </w:rPr>
              <w:t xml:space="preserve"> </w:t>
            </w:r>
            <w:r w:rsidRPr="0063709C">
              <w:rPr>
                <w:rFonts w:cstheme="minorHAnsi"/>
                <w:sz w:val="24"/>
                <w:szCs w:val="24"/>
              </w:rPr>
              <w:t xml:space="preserve">a national body with legal responsibilities to collect data. </w:t>
            </w:r>
          </w:p>
          <w:p w14:paraId="0740F0EF" w14:textId="77777777" w:rsidR="0075041B" w:rsidRPr="0063709C" w:rsidRDefault="0075041B" w:rsidP="00AF4E4F">
            <w:pPr>
              <w:spacing w:after="0"/>
              <w:rPr>
                <w:rFonts w:cstheme="minorHAnsi"/>
                <w:sz w:val="24"/>
                <w:szCs w:val="24"/>
              </w:rPr>
            </w:pPr>
          </w:p>
          <w:p w14:paraId="6167AB88" w14:textId="77777777" w:rsidR="0075041B" w:rsidRDefault="0075041B" w:rsidP="0075041B">
            <w:pPr>
              <w:pStyle w:val="ListParagraph"/>
              <w:numPr>
                <w:ilvl w:val="0"/>
                <w:numId w:val="15"/>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612C6EC6" w14:textId="77777777" w:rsidR="0075041B" w:rsidRPr="0063709C" w:rsidRDefault="0075041B" w:rsidP="00AF4E4F">
            <w:pPr>
              <w:spacing w:after="0"/>
              <w:rPr>
                <w:rFonts w:cstheme="minorHAnsi"/>
                <w:sz w:val="24"/>
                <w:szCs w:val="24"/>
              </w:rPr>
            </w:pPr>
          </w:p>
          <w:p w14:paraId="00A29121" w14:textId="77777777" w:rsidR="0075041B" w:rsidRDefault="0075041B" w:rsidP="0075041B">
            <w:pPr>
              <w:pStyle w:val="ListParagraph"/>
              <w:numPr>
                <w:ilvl w:val="0"/>
                <w:numId w:val="15"/>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77A64161" w14:textId="77777777" w:rsidR="0075041B" w:rsidRDefault="0075041B" w:rsidP="00AF4E4F">
            <w:pPr>
              <w:spacing w:after="0"/>
              <w:rPr>
                <w:rFonts w:cstheme="minorHAnsi"/>
                <w:sz w:val="24"/>
                <w:szCs w:val="24"/>
              </w:rPr>
            </w:pPr>
          </w:p>
          <w:p w14:paraId="40270E64" w14:textId="77777777" w:rsidR="0075041B" w:rsidRDefault="0075041B" w:rsidP="001238EC">
            <w:pPr>
              <w:pStyle w:val="ListParagraph"/>
              <w:numPr>
                <w:ilvl w:val="0"/>
                <w:numId w:val="15"/>
              </w:numPr>
              <w:spacing w:after="0"/>
              <w:rPr>
                <w:rFonts w:cstheme="minorHAnsi"/>
              </w:rPr>
            </w:pPr>
            <w:r w:rsidRPr="00FC6371">
              <w:rPr>
                <w:rFonts w:cstheme="minorHAnsi"/>
                <w:sz w:val="24"/>
                <w:szCs w:val="24"/>
              </w:rPr>
              <w:t>You have the right to object to your identifiable information being shared for national clinical audits. Please contact the practice if you wish to object.</w:t>
            </w:r>
          </w:p>
        </w:tc>
      </w:tr>
    </w:tbl>
    <w:p w14:paraId="3AB20DC7" w14:textId="77777777" w:rsidR="001238EC" w:rsidRDefault="001238EC" w:rsidP="0075041B">
      <w:pPr>
        <w:rPr>
          <w:rFonts w:cstheme="minorHAnsi"/>
          <w:sz w:val="24"/>
          <w:szCs w:val="24"/>
        </w:rPr>
      </w:pPr>
    </w:p>
    <w:p w14:paraId="5BC765E1" w14:textId="77777777" w:rsidR="001238EC" w:rsidRDefault="001238EC" w:rsidP="0075041B">
      <w:pPr>
        <w:rPr>
          <w:rFonts w:cstheme="minorHAnsi"/>
          <w:sz w:val="24"/>
          <w:szCs w:val="24"/>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1238EC" w14:paraId="2FA40E0D" w14:textId="77777777" w:rsidTr="00017D05">
        <w:trPr>
          <w:trHeight w:val="7349"/>
        </w:trPr>
        <w:tc>
          <w:tcPr>
            <w:tcW w:w="9150" w:type="dxa"/>
          </w:tcPr>
          <w:p w14:paraId="0B9C59BC" w14:textId="77777777" w:rsidR="001238EC" w:rsidRPr="001E3747" w:rsidRDefault="001238EC" w:rsidP="00AF4E4F">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082B317B" w14:textId="77777777" w:rsidR="001238EC" w:rsidRDefault="00EC2BEA" w:rsidP="00AF4E4F">
            <w:pPr>
              <w:pStyle w:val="NormalWeb"/>
              <w:ind w:left="90"/>
              <w:rPr>
                <w:rFonts w:asciiTheme="minorHAnsi" w:hAnsiTheme="minorHAnsi" w:cstheme="minorHAnsi"/>
              </w:rPr>
            </w:pPr>
            <w:r>
              <w:rPr>
                <w:rFonts w:asciiTheme="minorHAnsi" w:hAnsiTheme="minorHAnsi" w:cstheme="minorHAnsi"/>
              </w:rPr>
              <w:t>Mansfield Medical Centre</w:t>
            </w:r>
            <w:r w:rsidR="001238EC" w:rsidRPr="00EC1A2A">
              <w:rPr>
                <w:rFonts w:asciiTheme="minorHAnsi" w:hAnsiTheme="minorHAnsi" w:cstheme="minorHAnsi"/>
                <w:color w:val="FF0000"/>
              </w:rPr>
              <w:t xml:space="preserve"> </w:t>
            </w:r>
            <w:r w:rsidR="001238EC" w:rsidRPr="00EC1A2A">
              <w:rPr>
                <w:rFonts w:asciiTheme="minorHAnsi" w:hAnsiTheme="minorHAnsi" w:cstheme="minorHAnsi"/>
              </w:rPr>
              <w:t>shares information from medical records</w:t>
            </w:r>
            <w:r w:rsidR="001238EC">
              <w:rPr>
                <w:rFonts w:asciiTheme="minorHAnsi" w:hAnsiTheme="minorHAnsi" w:cstheme="minorHAnsi"/>
              </w:rPr>
              <w:t>:</w:t>
            </w:r>
            <w:r w:rsidR="001238EC" w:rsidRPr="00EC1A2A">
              <w:rPr>
                <w:rFonts w:asciiTheme="minorHAnsi" w:hAnsiTheme="minorHAnsi" w:cstheme="minorHAnsi"/>
              </w:rPr>
              <w:t xml:space="preserve"> </w:t>
            </w:r>
          </w:p>
          <w:p w14:paraId="7C15E74A" w14:textId="77777777" w:rsidR="001238EC" w:rsidRDefault="001238EC" w:rsidP="00AF4E4F">
            <w:pPr>
              <w:pStyle w:val="NormalWeb"/>
              <w:numPr>
                <w:ilvl w:val="0"/>
                <w:numId w:val="14"/>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6F56F725" w14:textId="77777777" w:rsidR="001238EC" w:rsidRDefault="001238EC" w:rsidP="00AF4E4F">
            <w:pPr>
              <w:pStyle w:val="NormalWeb"/>
              <w:spacing w:before="0" w:beforeAutospacing="0" w:after="0" w:afterAutospacing="0"/>
              <w:ind w:left="811"/>
              <w:rPr>
                <w:rFonts w:asciiTheme="minorHAnsi" w:hAnsiTheme="minorHAnsi" w:cstheme="minorHAnsi"/>
              </w:rPr>
            </w:pPr>
          </w:p>
          <w:p w14:paraId="76542A9E" w14:textId="77777777" w:rsidR="001238EC" w:rsidRDefault="0051084D" w:rsidP="00AF4E4F">
            <w:pPr>
              <w:pStyle w:val="NormalWeb"/>
              <w:numPr>
                <w:ilvl w:val="0"/>
                <w:numId w:val="14"/>
              </w:numPr>
              <w:spacing w:before="0" w:beforeAutospacing="0" w:after="0" w:afterAutospacing="0"/>
              <w:ind w:left="811"/>
              <w:rPr>
                <w:rFonts w:asciiTheme="minorHAnsi" w:hAnsiTheme="minorHAnsi" w:cstheme="minorHAnsi"/>
              </w:rPr>
            </w:pPr>
            <w:r>
              <w:rPr>
                <w:rFonts w:asciiTheme="minorHAnsi" w:hAnsiTheme="minorHAnsi" w:cstheme="minorHAnsi"/>
              </w:rPr>
              <w:t>We</w:t>
            </w:r>
            <w:r w:rsidR="001238EC">
              <w:rPr>
                <w:rFonts w:asciiTheme="minorHAnsi" w:hAnsiTheme="minorHAnsi" w:cstheme="minorHAnsi"/>
              </w:rPr>
              <w:t xml:space="preserve"> will</w:t>
            </w:r>
            <w:r w:rsidR="001238EC" w:rsidRPr="00EC1A2A">
              <w:rPr>
                <w:rFonts w:asciiTheme="minorHAnsi" w:hAnsiTheme="minorHAnsi" w:cstheme="minorHAnsi"/>
              </w:rPr>
              <w:t xml:space="preserve"> also use your medical records to carry out research within the practice.</w:t>
            </w:r>
          </w:p>
          <w:p w14:paraId="15F3EA0F" w14:textId="77777777" w:rsidR="001238EC" w:rsidRDefault="001238EC" w:rsidP="00AF4E4F">
            <w:pPr>
              <w:pStyle w:val="ListParagraph"/>
              <w:rPr>
                <w:rFonts w:cstheme="minorHAnsi"/>
              </w:rPr>
            </w:pPr>
          </w:p>
          <w:p w14:paraId="49670243" w14:textId="77777777" w:rsidR="001238EC" w:rsidRDefault="001238EC" w:rsidP="00AF4E4F">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0FCEA2C1" w14:textId="77777777" w:rsidR="001238EC" w:rsidRPr="001E3747" w:rsidRDefault="001238EC" w:rsidP="00AF4E4F">
            <w:pPr>
              <w:pStyle w:val="NormalWeb"/>
              <w:spacing w:before="0" w:beforeAutospacing="0" w:after="0" w:afterAutospacing="0"/>
              <w:rPr>
                <w:rFonts w:asciiTheme="minorHAnsi" w:hAnsiTheme="minorHAnsi" w:cstheme="minorHAnsi"/>
              </w:rPr>
            </w:pPr>
          </w:p>
          <w:p w14:paraId="0546747F" w14:textId="77777777" w:rsidR="001238EC" w:rsidRDefault="001238EC" w:rsidP="00AF4E4F">
            <w:pPr>
              <w:pStyle w:val="NormalWeb"/>
              <w:numPr>
                <w:ilvl w:val="0"/>
                <w:numId w:val="14"/>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7AEFF051" w14:textId="77777777" w:rsidR="001238EC" w:rsidRDefault="001238EC" w:rsidP="00AF4E4F">
            <w:pPr>
              <w:pStyle w:val="NormalWeb"/>
              <w:spacing w:before="0" w:beforeAutospacing="0" w:after="0" w:afterAutospacing="0"/>
              <w:rPr>
                <w:rFonts w:asciiTheme="minorHAnsi" w:hAnsiTheme="minorHAnsi" w:cstheme="minorHAnsi"/>
              </w:rPr>
            </w:pPr>
          </w:p>
          <w:p w14:paraId="61E35EDE" w14:textId="77777777" w:rsidR="001238EC" w:rsidRPr="00EC1A2A" w:rsidRDefault="00C51926" w:rsidP="00AF4E4F">
            <w:pPr>
              <w:pStyle w:val="NormalWeb"/>
              <w:numPr>
                <w:ilvl w:val="0"/>
                <w:numId w:val="14"/>
              </w:numPr>
              <w:spacing w:before="0" w:beforeAutospacing="0" w:after="0" w:afterAutospacing="0"/>
              <w:rPr>
                <w:rFonts w:asciiTheme="minorHAnsi" w:hAnsiTheme="minorHAnsi" w:cstheme="minorHAnsi"/>
              </w:rPr>
            </w:pPr>
            <w:r>
              <w:rPr>
                <w:rFonts w:asciiTheme="minorHAnsi" w:hAnsiTheme="minorHAnsi" w:cstheme="minorHAnsi"/>
              </w:rPr>
              <w:t>Medical</w:t>
            </w:r>
            <w:r w:rsidR="001238EC" w:rsidRPr="00EC1A2A">
              <w:rPr>
                <w:rFonts w:asciiTheme="minorHAnsi" w:hAnsiTheme="minorHAnsi" w:cstheme="minorHAnsi"/>
              </w:rPr>
              <w:t xml:space="preserve"> researchers use information from medical records to help answer important questions about illnesses and disease so that improvements can be made to the care and treatment patients receive.</w:t>
            </w:r>
          </w:p>
          <w:p w14:paraId="6ABB45D5" w14:textId="77777777" w:rsidR="001238EC" w:rsidRDefault="004B2296" w:rsidP="00AF4E4F">
            <w:pPr>
              <w:pStyle w:val="NormalWeb"/>
              <w:ind w:left="90"/>
              <w:rPr>
                <w:rFonts w:asciiTheme="minorHAnsi" w:hAnsiTheme="minorHAnsi" w:cstheme="minorHAnsi"/>
                <w:color w:val="FF0000"/>
              </w:rPr>
            </w:pPr>
            <w:r>
              <w:rPr>
                <w:rFonts w:asciiTheme="minorHAnsi" w:hAnsiTheme="minorHAnsi" w:cstheme="minorHAnsi"/>
              </w:rPr>
              <w:t xml:space="preserve">Should we </w:t>
            </w:r>
            <w:r w:rsidR="00C51926">
              <w:rPr>
                <w:rFonts w:asciiTheme="minorHAnsi" w:hAnsiTheme="minorHAnsi" w:cstheme="minorHAnsi"/>
              </w:rPr>
              <w:t xml:space="preserve">wish to </w:t>
            </w:r>
            <w:r w:rsidR="001238EC" w:rsidRPr="00EC1A2A">
              <w:rPr>
                <w:rFonts w:asciiTheme="minorHAnsi" w:hAnsiTheme="minorHAnsi" w:cstheme="minorHAnsi"/>
              </w:rPr>
              <w:t xml:space="preserve">share information with </w:t>
            </w:r>
            <w:r>
              <w:rPr>
                <w:rFonts w:asciiTheme="minorHAnsi" w:hAnsiTheme="minorHAnsi" w:cstheme="minorHAnsi"/>
              </w:rPr>
              <w:t xml:space="preserve">other </w:t>
            </w:r>
            <w:r w:rsidR="001238EC" w:rsidRPr="00EC1A2A">
              <w:rPr>
                <w:rFonts w:asciiTheme="minorHAnsi" w:hAnsiTheme="minorHAnsi" w:cstheme="minorHAnsi"/>
              </w:rPr>
              <w:t xml:space="preserve">medical research </w:t>
            </w:r>
            <w:proofErr w:type="spellStart"/>
            <w:r w:rsidR="001238EC" w:rsidRPr="00EC1A2A">
              <w:rPr>
                <w:rFonts w:asciiTheme="minorHAnsi" w:hAnsiTheme="minorHAnsi" w:cstheme="minorHAnsi"/>
              </w:rPr>
              <w:t>organisations</w:t>
            </w:r>
            <w:proofErr w:type="spellEnd"/>
            <w:r w:rsidR="001238EC" w:rsidRPr="00EC1A2A">
              <w:rPr>
                <w:rFonts w:asciiTheme="minorHAnsi" w:hAnsiTheme="minorHAnsi" w:cstheme="minorHAnsi"/>
              </w:rPr>
              <w:t xml:space="preserve"> </w:t>
            </w:r>
            <w:r w:rsidR="00C51926">
              <w:rPr>
                <w:rFonts w:asciiTheme="minorHAnsi" w:hAnsiTheme="minorHAnsi" w:cstheme="minorHAnsi"/>
              </w:rPr>
              <w:t xml:space="preserve">we </w:t>
            </w:r>
            <w:r>
              <w:rPr>
                <w:rFonts w:asciiTheme="minorHAnsi" w:hAnsiTheme="minorHAnsi" w:cstheme="minorHAnsi"/>
              </w:rPr>
              <w:t>will</w:t>
            </w:r>
            <w:r w:rsidR="00C51926">
              <w:rPr>
                <w:rFonts w:asciiTheme="minorHAnsi" w:hAnsiTheme="minorHAnsi" w:cstheme="minorHAnsi"/>
              </w:rPr>
              <w:t xml:space="preserve"> only do this </w:t>
            </w:r>
            <w:r w:rsidR="001238EC">
              <w:rPr>
                <w:rFonts w:asciiTheme="minorHAnsi" w:hAnsiTheme="minorHAnsi" w:cstheme="minorHAnsi"/>
              </w:rPr>
              <w:t xml:space="preserve">with your explicit consent or </w:t>
            </w:r>
            <w:r w:rsidR="001238EC" w:rsidRPr="00EC1A2A">
              <w:rPr>
                <w:rFonts w:asciiTheme="minorHAnsi" w:hAnsiTheme="minorHAnsi" w:cstheme="minorHAnsi"/>
              </w:rPr>
              <w:t xml:space="preserve">when the law allows: </w:t>
            </w:r>
          </w:p>
          <w:p w14:paraId="2D72FEC1" w14:textId="77777777" w:rsidR="001238EC" w:rsidRDefault="001238EC" w:rsidP="004A4E21">
            <w:pPr>
              <w:pStyle w:val="NormalWeb"/>
              <w:ind w:left="90"/>
              <w:rPr>
                <w:rFonts w:asciiTheme="minorHAnsi" w:hAnsiTheme="minorHAnsi" w:cstheme="minorHAnsi"/>
                <w:color w:val="FF0000"/>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tc>
      </w:tr>
    </w:tbl>
    <w:p w14:paraId="43BBDDB1" w14:textId="77777777" w:rsidR="0075041B" w:rsidRDefault="0075041B" w:rsidP="00440ECD">
      <w:pPr>
        <w:pStyle w:val="NormalWeb"/>
        <w:spacing w:before="0" w:beforeAutospacing="0" w:after="0" w:afterAutospacing="0"/>
        <w:rPr>
          <w:rFonts w:asciiTheme="minorHAnsi" w:hAnsiTheme="minorHAnsi" w:cstheme="minorHAnsi"/>
        </w:rPr>
      </w:pPr>
    </w:p>
    <w:p w14:paraId="1934A865" w14:textId="77777777" w:rsidR="00A26E9A" w:rsidRDefault="00A26E9A" w:rsidP="00440ECD">
      <w:pPr>
        <w:pStyle w:val="NormalWeb"/>
        <w:spacing w:before="0" w:beforeAutospacing="0" w:after="0" w:afterAutospacing="0"/>
        <w:rPr>
          <w:rFonts w:asciiTheme="minorHAnsi" w:hAnsiTheme="minorHAnsi" w:cstheme="minorHAnsi"/>
        </w:rPr>
      </w:pPr>
    </w:p>
    <w:p w14:paraId="142CDD0C" w14:textId="77777777" w:rsidR="0051084D" w:rsidRDefault="0051084D" w:rsidP="00440ECD">
      <w:pPr>
        <w:pStyle w:val="NormalWeb"/>
        <w:spacing w:before="0" w:beforeAutospacing="0" w:after="0" w:afterAutospacing="0"/>
        <w:rPr>
          <w:rFonts w:asciiTheme="minorHAnsi" w:hAnsiTheme="minorHAnsi" w:cstheme="minorHAnsi"/>
        </w:rPr>
      </w:pPr>
    </w:p>
    <w:p w14:paraId="1828CB3C" w14:textId="77777777" w:rsidR="00A26E9A" w:rsidRDefault="00A26E9A" w:rsidP="00440ECD">
      <w:pPr>
        <w:pStyle w:val="NormalWeb"/>
        <w:spacing w:before="0" w:beforeAutospacing="0" w:after="0" w:afterAutospacing="0"/>
        <w:rPr>
          <w:rFonts w:asciiTheme="minorHAnsi" w:hAnsiTheme="minorHAnsi" w:cstheme="minorHAnsi"/>
        </w:rPr>
      </w:pPr>
    </w:p>
    <w:p w14:paraId="70098746" w14:textId="77777777" w:rsidR="00A26E9A" w:rsidRDefault="00A26E9A" w:rsidP="00440ECD">
      <w:pPr>
        <w:pStyle w:val="NormalWeb"/>
        <w:spacing w:before="0" w:beforeAutospacing="0" w:after="0" w:afterAutospacing="0"/>
        <w:rPr>
          <w:rFonts w:asciiTheme="minorHAnsi" w:hAnsiTheme="minorHAnsi" w:cstheme="minorHAnsi"/>
        </w:rPr>
      </w:pPr>
    </w:p>
    <w:tbl>
      <w:tblPr>
        <w:tblW w:w="919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4"/>
      </w:tblGrid>
      <w:tr w:rsidR="00A26E9A" w14:paraId="0EACC54D" w14:textId="77777777" w:rsidTr="00BA759B">
        <w:trPr>
          <w:trHeight w:val="411"/>
        </w:trPr>
        <w:tc>
          <w:tcPr>
            <w:tcW w:w="9194" w:type="dxa"/>
          </w:tcPr>
          <w:p w14:paraId="38977766" w14:textId="77777777" w:rsidR="00A26E9A" w:rsidRPr="004B2296" w:rsidRDefault="00A26E9A" w:rsidP="00BA759B">
            <w:pPr>
              <w:pStyle w:val="NormalWeb"/>
              <w:spacing w:before="0" w:beforeAutospacing="0" w:after="0" w:afterAutospacing="0"/>
              <w:ind w:left="360"/>
              <w:rPr>
                <w:rFonts w:asciiTheme="minorHAnsi" w:hAnsiTheme="minorHAnsi" w:cstheme="minorHAnsi"/>
              </w:rPr>
            </w:pPr>
            <w:r>
              <w:rPr>
                <w:rFonts w:asciiTheme="minorHAnsi" w:hAnsiTheme="minorHAnsi" w:cstheme="minorHAnsi"/>
                <w:b/>
                <w:sz w:val="28"/>
                <w:szCs w:val="28"/>
              </w:rPr>
              <w:lastRenderedPageBreak/>
              <w:t xml:space="preserve">National Screening </w:t>
            </w:r>
            <w:proofErr w:type="spellStart"/>
            <w:r>
              <w:rPr>
                <w:rFonts w:asciiTheme="minorHAnsi" w:hAnsiTheme="minorHAnsi" w:cstheme="minorHAnsi"/>
                <w:b/>
                <w:sz w:val="28"/>
                <w:szCs w:val="28"/>
              </w:rPr>
              <w:t>Programmes</w:t>
            </w:r>
            <w:proofErr w:type="spellEnd"/>
          </w:p>
          <w:p w14:paraId="25CC5E58" w14:textId="77777777" w:rsidR="00A26E9A" w:rsidRPr="00C51926" w:rsidRDefault="00A26E9A" w:rsidP="00BA759B">
            <w:pPr>
              <w:pStyle w:val="NormalWeb"/>
              <w:spacing w:before="0" w:beforeAutospacing="0" w:after="0" w:afterAutospacing="0"/>
              <w:rPr>
                <w:rFonts w:asciiTheme="minorHAnsi" w:hAnsiTheme="minorHAnsi" w:cstheme="minorHAnsi"/>
                <w:u w:val="single"/>
              </w:rPr>
            </w:pPr>
          </w:p>
          <w:p w14:paraId="2C4C2B17" w14:textId="77777777" w:rsidR="00A26E9A" w:rsidRDefault="00A26E9A" w:rsidP="00A26E9A">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rPr>
              <w:t xml:space="preserve">The NHS provides national screening </w:t>
            </w:r>
            <w:proofErr w:type="spellStart"/>
            <w:r>
              <w:rPr>
                <w:rFonts w:asciiTheme="minorHAnsi" w:hAnsiTheme="minorHAnsi" w:cstheme="minorHAnsi"/>
              </w:rPr>
              <w:t>programmes</w:t>
            </w:r>
            <w:proofErr w:type="spellEnd"/>
            <w:r>
              <w:rPr>
                <w:rFonts w:asciiTheme="minorHAnsi" w:hAnsiTheme="minorHAnsi" w:cstheme="minorHAnsi"/>
              </w:rPr>
              <w:t xml:space="preserve"> so that certain diseases can be detected at an early stage.</w:t>
            </w:r>
          </w:p>
          <w:p w14:paraId="011DD206" w14:textId="77777777" w:rsidR="00A26E9A" w:rsidRDefault="00A26E9A" w:rsidP="00A26E9A">
            <w:pPr>
              <w:pStyle w:val="NormalWeb"/>
              <w:spacing w:before="0" w:beforeAutospacing="0" w:after="0" w:afterAutospacing="0"/>
              <w:ind w:left="1080"/>
              <w:rPr>
                <w:rFonts w:asciiTheme="minorHAnsi" w:hAnsiTheme="minorHAnsi" w:cstheme="minorHAnsi"/>
              </w:rPr>
            </w:pPr>
          </w:p>
          <w:p w14:paraId="700EDA49" w14:textId="77777777" w:rsidR="00A26E9A" w:rsidRDefault="00A26E9A" w:rsidP="00A26E9A">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rPr>
              <w:t xml:space="preserve">These screening </w:t>
            </w:r>
            <w:proofErr w:type="spellStart"/>
            <w:r>
              <w:rPr>
                <w:rFonts w:asciiTheme="minorHAnsi" w:hAnsiTheme="minorHAnsi" w:cstheme="minorHAnsi"/>
              </w:rPr>
              <w:t>programmes</w:t>
            </w:r>
            <w:proofErr w:type="spellEnd"/>
            <w:r>
              <w:rPr>
                <w:rFonts w:asciiTheme="minorHAnsi" w:hAnsiTheme="minorHAnsi" w:cstheme="minorHAnsi"/>
              </w:rPr>
              <w:t xml:space="preserve"> include bowel cancer, breast cancer, cervical cancer, aortic aneurysms and a diabetic eye screening service.</w:t>
            </w:r>
          </w:p>
          <w:p w14:paraId="04D925E0" w14:textId="77777777" w:rsidR="00A26E9A" w:rsidRDefault="00A26E9A" w:rsidP="00A26E9A">
            <w:pPr>
              <w:pStyle w:val="NormalWeb"/>
              <w:spacing w:before="0" w:beforeAutospacing="0" w:after="0" w:afterAutospacing="0"/>
              <w:rPr>
                <w:rFonts w:asciiTheme="minorHAnsi" w:hAnsiTheme="minorHAnsi" w:cstheme="minorHAnsi"/>
              </w:rPr>
            </w:pPr>
          </w:p>
          <w:p w14:paraId="198EAB10" w14:textId="77777777" w:rsidR="00A26E9A" w:rsidRDefault="00A26E9A" w:rsidP="00A26E9A">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rPr>
              <w:t xml:space="preserve">The law allows us to share your contact information with Public Health England so that you can be invited to the relevant screening </w:t>
            </w:r>
            <w:proofErr w:type="spellStart"/>
            <w:r>
              <w:rPr>
                <w:rFonts w:asciiTheme="minorHAnsi" w:hAnsiTheme="minorHAnsi" w:cstheme="minorHAnsi"/>
              </w:rPr>
              <w:t>programme</w:t>
            </w:r>
            <w:proofErr w:type="spellEnd"/>
            <w:r>
              <w:rPr>
                <w:rFonts w:asciiTheme="minorHAnsi" w:hAnsiTheme="minorHAnsi" w:cstheme="minorHAnsi"/>
              </w:rPr>
              <w:t>.</w:t>
            </w:r>
          </w:p>
          <w:p w14:paraId="1145507E" w14:textId="77777777" w:rsidR="00A26E9A" w:rsidRDefault="00A26E9A" w:rsidP="00A26E9A">
            <w:pPr>
              <w:pStyle w:val="NormalWeb"/>
              <w:spacing w:before="0" w:beforeAutospacing="0" w:after="0" w:afterAutospacing="0"/>
              <w:rPr>
                <w:rFonts w:asciiTheme="minorHAnsi" w:hAnsiTheme="minorHAnsi" w:cstheme="minorHAnsi"/>
              </w:rPr>
            </w:pPr>
          </w:p>
          <w:p w14:paraId="2B2DB6C9" w14:textId="77777777" w:rsidR="00A26E9A" w:rsidRDefault="00A26E9A" w:rsidP="00A26E9A">
            <w:pPr>
              <w:pStyle w:val="NormalWeb"/>
              <w:numPr>
                <w:ilvl w:val="0"/>
                <w:numId w:val="17"/>
              </w:numPr>
              <w:spacing w:before="0" w:beforeAutospacing="0" w:after="0" w:afterAutospacing="0"/>
              <w:rPr>
                <w:rFonts w:asciiTheme="minorHAnsi" w:hAnsiTheme="minorHAnsi" w:cstheme="minorHAnsi"/>
              </w:rPr>
            </w:pPr>
            <w:r>
              <w:rPr>
                <w:rFonts w:asciiTheme="minorHAnsi" w:hAnsiTheme="minorHAnsi" w:cstheme="minorHAnsi"/>
              </w:rPr>
              <w:t xml:space="preserve">More information can be found at </w:t>
            </w:r>
            <w:hyperlink r:id="rId14" w:history="1">
              <w:r w:rsidRPr="00382B0A">
                <w:rPr>
                  <w:rStyle w:val="Hyperlink"/>
                  <w:rFonts w:asciiTheme="minorHAnsi" w:hAnsiTheme="minorHAnsi" w:cstheme="minorHAnsi"/>
                  <w:color w:val="0070C0"/>
                  <w:u w:val="none"/>
                </w:rPr>
                <w:t>https://www.gov.uk/topic/population-screening-programmes</w:t>
              </w:r>
            </w:hyperlink>
            <w:r>
              <w:t xml:space="preserve"> </w:t>
            </w:r>
            <w:r w:rsidRPr="00A26E9A">
              <w:rPr>
                <w:rFonts w:asciiTheme="minorHAnsi" w:hAnsiTheme="minorHAnsi" w:cstheme="minorHAnsi"/>
              </w:rPr>
              <w:t>or speak to the practice</w:t>
            </w:r>
          </w:p>
          <w:p w14:paraId="13C9FBAA" w14:textId="77777777" w:rsidR="00A26E9A" w:rsidRDefault="00A26E9A" w:rsidP="00A26E9A">
            <w:pPr>
              <w:pStyle w:val="NormalWeb"/>
              <w:spacing w:before="0" w:beforeAutospacing="0" w:after="0" w:afterAutospacing="0"/>
              <w:rPr>
                <w:rFonts w:asciiTheme="minorHAnsi" w:hAnsiTheme="minorHAnsi" w:cstheme="minorHAnsi"/>
              </w:rPr>
            </w:pPr>
            <w:r w:rsidRPr="00C51926">
              <w:rPr>
                <w:rFonts w:asciiTheme="minorHAnsi" w:hAnsiTheme="minorHAnsi" w:cstheme="minorHAnsi"/>
              </w:rPr>
              <w:t xml:space="preserve"> </w:t>
            </w:r>
          </w:p>
          <w:p w14:paraId="46C8568A" w14:textId="77777777" w:rsidR="00A26E9A" w:rsidRPr="0050780C" w:rsidRDefault="00A26E9A" w:rsidP="00BA759B">
            <w:pPr>
              <w:pStyle w:val="NormalWeb"/>
              <w:spacing w:before="0" w:beforeAutospacing="0" w:after="0" w:afterAutospacing="0"/>
              <w:ind w:left="360"/>
              <w:rPr>
                <w:rFonts w:asciiTheme="minorHAnsi" w:hAnsiTheme="minorHAnsi" w:cstheme="minorHAnsi"/>
                <w:color w:val="FF0000"/>
              </w:rPr>
            </w:pPr>
          </w:p>
        </w:tc>
      </w:tr>
    </w:tbl>
    <w:p w14:paraId="1519D44C" w14:textId="77777777" w:rsidR="00C565C3" w:rsidRDefault="00851FCD" w:rsidP="00440ECD">
      <w:pPr>
        <w:rPr>
          <w:rFonts w:cstheme="minorHAnsi"/>
        </w:rPr>
      </w:pPr>
      <w:r w:rsidRPr="00851FCD">
        <w:rPr>
          <w:rFonts w:cstheme="minorHAnsi"/>
          <w:noProof/>
          <w:lang w:eastAsia="en-GB"/>
        </w:rPr>
        <mc:AlternateContent>
          <mc:Choice Requires="wps">
            <w:drawing>
              <wp:anchor distT="0" distB="0" distL="114300" distR="114300" simplePos="0" relativeHeight="251659264" behindDoc="0" locked="0" layoutInCell="1" allowOverlap="1" wp14:anchorId="3769EEA8" wp14:editId="0B687F9E">
                <wp:simplePos x="0" y="0"/>
                <wp:positionH relativeFrom="column">
                  <wp:posOffset>-190500</wp:posOffset>
                </wp:positionH>
                <wp:positionV relativeFrom="paragraph">
                  <wp:posOffset>76835</wp:posOffset>
                </wp:positionV>
                <wp:extent cx="5848350" cy="3838575"/>
                <wp:effectExtent l="0" t="0" r="19050" b="2857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38575"/>
                        </a:xfrm>
                        <a:prstGeom prst="rect">
                          <a:avLst/>
                        </a:prstGeom>
                        <a:solidFill>
                          <a:srgbClr val="FFFFFF"/>
                        </a:solidFill>
                        <a:ln w="9525">
                          <a:solidFill>
                            <a:srgbClr val="000000"/>
                          </a:solidFill>
                          <a:miter lim="800000"/>
                          <a:headEnd/>
                          <a:tailEnd/>
                        </a:ln>
                      </wps:spPr>
                      <wps:txbx>
                        <w:txbxContent>
                          <w:p w14:paraId="6B605698" w14:textId="77777777" w:rsidR="00851FCD" w:rsidRPr="00851FCD" w:rsidRDefault="00851FCD" w:rsidP="00851FCD">
                            <w:pPr>
                              <w:rPr>
                                <w:b/>
                                <w:sz w:val="28"/>
                                <w:szCs w:val="28"/>
                              </w:rPr>
                            </w:pPr>
                            <w:r w:rsidRPr="00851FCD">
                              <w:rPr>
                                <w:b/>
                                <w:sz w:val="28"/>
                                <w:szCs w:val="28"/>
                              </w:rPr>
                              <w:t>Third party processors</w:t>
                            </w:r>
                          </w:p>
                          <w:p w14:paraId="69E6E367" w14:textId="77777777" w:rsidR="00851FCD" w:rsidRPr="00851FCD" w:rsidRDefault="00851FCD" w:rsidP="00851FCD">
                            <w:pPr>
                              <w:rPr>
                                <w:sz w:val="24"/>
                                <w:szCs w:val="24"/>
                              </w:rPr>
                            </w:pPr>
                            <w:r w:rsidRPr="00851FCD">
                              <w:rPr>
                                <w:sz w:val="24"/>
                                <w:szCs w:val="24"/>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w:t>
                            </w:r>
                          </w:p>
                          <w:p w14:paraId="59AECCB2" w14:textId="77777777" w:rsidR="00851FCD" w:rsidRPr="00851FCD" w:rsidRDefault="00851FCD" w:rsidP="00851FCD">
                            <w:pPr>
                              <w:rPr>
                                <w:sz w:val="24"/>
                                <w:szCs w:val="24"/>
                              </w:rPr>
                            </w:pPr>
                            <w:r w:rsidRPr="00851FCD">
                              <w:rPr>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21EFA02F" w14:textId="77777777" w:rsidR="00851FCD" w:rsidRPr="00851FCD" w:rsidRDefault="00851FCD" w:rsidP="00851FCD">
                            <w:pPr>
                              <w:rPr>
                                <w:sz w:val="24"/>
                                <w:szCs w:val="24"/>
                              </w:rPr>
                            </w:pPr>
                            <w:r w:rsidRPr="00851FCD">
                              <w:rPr>
                                <w:sz w:val="24"/>
                                <w:szCs w:val="24"/>
                              </w:rPr>
                              <w:t>•Delivery services (for example if we were to arrange for delivery of any medicines to you).</w:t>
                            </w:r>
                          </w:p>
                          <w:p w14:paraId="00E0E48C" w14:textId="77777777" w:rsidR="00851FCD" w:rsidRPr="00851FCD" w:rsidRDefault="00851FCD" w:rsidP="00851FCD">
                            <w:pPr>
                              <w:rPr>
                                <w:sz w:val="24"/>
                                <w:szCs w:val="24"/>
                              </w:rPr>
                            </w:pPr>
                            <w:r w:rsidRPr="00851FCD">
                              <w:rPr>
                                <w:sz w:val="24"/>
                                <w:szCs w:val="24"/>
                              </w:rPr>
                              <w:t>•Payment providers (if for example you were paying for a prescription or a service such as travel vaccinations).</w:t>
                            </w:r>
                          </w:p>
                          <w:p w14:paraId="4EAC8E8C" w14:textId="77777777" w:rsidR="00851FCD" w:rsidRPr="00851FCD" w:rsidRDefault="00851FCD" w:rsidP="00851FCD">
                            <w:pPr>
                              <w:rPr>
                                <w:sz w:val="24"/>
                                <w:szCs w:val="24"/>
                              </w:rPr>
                            </w:pPr>
                            <w:r w:rsidRPr="00851FCD">
                              <w:rPr>
                                <w:sz w:val="24"/>
                                <w:szCs w:val="24"/>
                              </w:rPr>
                              <w:t>Further details regarding specific third party processors can be supplied 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9EEA8" id="_x0000_t202" coordsize="21600,21600" o:spt="202" path="m,l,21600r21600,l21600,xe">
                <v:stroke joinstyle="miter"/>
                <v:path gradientshapeok="t" o:connecttype="rect"/>
              </v:shapetype>
              <v:shape id="Text Box 2" o:spid="_x0000_s1026" type="#_x0000_t202" alt="&quot;&quot;" style="position:absolute;margin-left:-15pt;margin-top:6.05pt;width:460.5pt;height:3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">
                <v:textbox>
                  <w:txbxContent>
                    <w:p w14:paraId="6B605698" w14:textId="77777777" w:rsidR="00851FCD" w:rsidRPr="00851FCD" w:rsidRDefault="00851FCD" w:rsidP="00851FCD">
                      <w:pPr>
                        <w:rPr>
                          <w:b/>
                          <w:sz w:val="28"/>
                          <w:szCs w:val="28"/>
                        </w:rPr>
                      </w:pPr>
                      <w:r w:rsidRPr="00851FCD">
                        <w:rPr>
                          <w:b/>
                          <w:sz w:val="28"/>
                          <w:szCs w:val="28"/>
                        </w:rPr>
                        <w:t>Third party processors</w:t>
                      </w:r>
                    </w:p>
                    <w:p w14:paraId="69E6E367" w14:textId="77777777" w:rsidR="00851FCD" w:rsidRPr="00851FCD" w:rsidRDefault="00851FCD" w:rsidP="00851FCD">
                      <w:pPr>
                        <w:rPr>
                          <w:sz w:val="24"/>
                          <w:szCs w:val="24"/>
                        </w:rPr>
                      </w:pPr>
                      <w:r w:rsidRPr="00851FCD">
                        <w:rPr>
                          <w:sz w:val="24"/>
                          <w:szCs w:val="24"/>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w:t>
                      </w:r>
                    </w:p>
                    <w:p w14:paraId="59AECCB2" w14:textId="77777777" w:rsidR="00851FCD" w:rsidRPr="00851FCD" w:rsidRDefault="00851FCD" w:rsidP="00851FCD">
                      <w:pPr>
                        <w:rPr>
                          <w:sz w:val="24"/>
                          <w:szCs w:val="24"/>
                        </w:rPr>
                      </w:pPr>
                      <w:r w:rsidRPr="00851FCD">
                        <w:rPr>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21EFA02F" w14:textId="77777777" w:rsidR="00851FCD" w:rsidRPr="00851FCD" w:rsidRDefault="00851FCD" w:rsidP="00851FCD">
                      <w:pPr>
                        <w:rPr>
                          <w:sz w:val="24"/>
                          <w:szCs w:val="24"/>
                        </w:rPr>
                      </w:pPr>
                      <w:r w:rsidRPr="00851FCD">
                        <w:rPr>
                          <w:sz w:val="24"/>
                          <w:szCs w:val="24"/>
                        </w:rPr>
                        <w:t>•Delivery services (for example if we were to arrange for delivery of any medicines to you).</w:t>
                      </w:r>
                    </w:p>
                    <w:p w14:paraId="00E0E48C" w14:textId="77777777" w:rsidR="00851FCD" w:rsidRPr="00851FCD" w:rsidRDefault="00851FCD" w:rsidP="00851FCD">
                      <w:pPr>
                        <w:rPr>
                          <w:sz w:val="24"/>
                          <w:szCs w:val="24"/>
                        </w:rPr>
                      </w:pPr>
                      <w:r w:rsidRPr="00851FCD">
                        <w:rPr>
                          <w:sz w:val="24"/>
                          <w:szCs w:val="24"/>
                        </w:rPr>
                        <w:t>•Payment providers (if for example you were paying for a prescription or a service such as travel vaccinations).</w:t>
                      </w:r>
                    </w:p>
                    <w:p w14:paraId="4EAC8E8C" w14:textId="77777777" w:rsidR="00851FCD" w:rsidRPr="00851FCD" w:rsidRDefault="00851FCD" w:rsidP="00851FCD">
                      <w:pPr>
                        <w:rPr>
                          <w:sz w:val="24"/>
                          <w:szCs w:val="24"/>
                        </w:rPr>
                      </w:pPr>
                      <w:r w:rsidRPr="00851FCD">
                        <w:rPr>
                          <w:sz w:val="24"/>
                          <w:szCs w:val="24"/>
                        </w:rPr>
                        <w:t>Further details regarding specific third party processors can be supplied on request.</w:t>
                      </w:r>
                    </w:p>
                  </w:txbxContent>
                </v:textbox>
              </v:shape>
            </w:pict>
          </mc:Fallback>
        </mc:AlternateContent>
      </w:r>
    </w:p>
    <w:p w14:paraId="1AF2195D" w14:textId="77777777" w:rsidR="00851FCD" w:rsidRDefault="00851FCD" w:rsidP="00440ECD">
      <w:pPr>
        <w:rPr>
          <w:rFonts w:cstheme="minorHAnsi"/>
        </w:rPr>
      </w:pPr>
    </w:p>
    <w:p w14:paraId="54C3CFA3" w14:textId="77777777" w:rsidR="00851FCD" w:rsidRDefault="00851FCD" w:rsidP="00440ECD">
      <w:pPr>
        <w:rPr>
          <w:rFonts w:cstheme="minorHAnsi"/>
        </w:rPr>
      </w:pPr>
    </w:p>
    <w:p w14:paraId="77018BA9" w14:textId="77777777" w:rsidR="00851FCD" w:rsidRDefault="00851FCD" w:rsidP="00440ECD">
      <w:pPr>
        <w:rPr>
          <w:rFonts w:cstheme="minorHAnsi"/>
        </w:rPr>
      </w:pPr>
    </w:p>
    <w:p w14:paraId="1157BE5F" w14:textId="77777777" w:rsidR="00851FCD" w:rsidRDefault="00851FCD" w:rsidP="00440ECD">
      <w:pPr>
        <w:rPr>
          <w:rFonts w:cstheme="minorHAnsi"/>
        </w:rPr>
      </w:pPr>
    </w:p>
    <w:p w14:paraId="6E2EEC3F" w14:textId="77777777" w:rsidR="00851FCD" w:rsidRDefault="00851FCD" w:rsidP="00440ECD">
      <w:pPr>
        <w:rPr>
          <w:rFonts w:cstheme="minorHAnsi"/>
        </w:rPr>
      </w:pPr>
    </w:p>
    <w:p w14:paraId="192A0D66" w14:textId="77777777" w:rsidR="00851FCD" w:rsidRDefault="00851FCD" w:rsidP="00440ECD">
      <w:pPr>
        <w:rPr>
          <w:rFonts w:cstheme="minorHAnsi"/>
        </w:rPr>
      </w:pPr>
    </w:p>
    <w:p w14:paraId="7D50B3BB" w14:textId="77777777" w:rsidR="00851FCD" w:rsidRDefault="00851FCD" w:rsidP="00440ECD">
      <w:pPr>
        <w:rPr>
          <w:rFonts w:cstheme="minorHAnsi"/>
        </w:rPr>
      </w:pPr>
    </w:p>
    <w:p w14:paraId="1C0BF72F" w14:textId="77777777" w:rsidR="00851FCD" w:rsidRDefault="00851FCD" w:rsidP="00440ECD">
      <w:pPr>
        <w:rPr>
          <w:rFonts w:cstheme="minorHAnsi"/>
        </w:rPr>
      </w:pPr>
    </w:p>
    <w:p w14:paraId="12168F6F" w14:textId="77777777" w:rsidR="00851FCD" w:rsidRDefault="00851FCD" w:rsidP="00440ECD">
      <w:pPr>
        <w:rPr>
          <w:rFonts w:cstheme="minorHAnsi"/>
        </w:rPr>
      </w:pPr>
    </w:p>
    <w:p w14:paraId="06894223" w14:textId="77777777" w:rsidR="00851FCD" w:rsidRDefault="00851FCD" w:rsidP="00440ECD">
      <w:pPr>
        <w:rPr>
          <w:rFonts w:cstheme="minorHAnsi"/>
        </w:rPr>
      </w:pPr>
    </w:p>
    <w:p w14:paraId="5ABADDA7" w14:textId="77777777" w:rsidR="00851FCD" w:rsidRDefault="00851FCD" w:rsidP="00440ECD">
      <w:pPr>
        <w:rPr>
          <w:rFonts w:cstheme="minorHAnsi"/>
        </w:rPr>
      </w:pPr>
    </w:p>
    <w:p w14:paraId="4DD63E90" w14:textId="77777777" w:rsidR="00851FCD" w:rsidRDefault="00851FCD" w:rsidP="00440ECD">
      <w:pPr>
        <w:rPr>
          <w:rFonts w:cstheme="minorHAnsi"/>
        </w:rPr>
      </w:pPr>
    </w:p>
    <w:p w14:paraId="2F2AED8F" w14:textId="77777777" w:rsidR="00851FCD" w:rsidRDefault="00851FCD" w:rsidP="00440ECD">
      <w:pPr>
        <w:rPr>
          <w:rFonts w:cstheme="minorHAnsi"/>
        </w:rPr>
      </w:pPr>
    </w:p>
    <w:tbl>
      <w:tblPr>
        <w:tblW w:w="919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4"/>
      </w:tblGrid>
      <w:tr w:rsidR="00BA0A9E" w14:paraId="09C7A159" w14:textId="77777777" w:rsidTr="008E5799">
        <w:trPr>
          <w:trHeight w:val="411"/>
        </w:trPr>
        <w:tc>
          <w:tcPr>
            <w:tcW w:w="9194" w:type="dxa"/>
          </w:tcPr>
          <w:p w14:paraId="1CE85939" w14:textId="77777777" w:rsidR="00BA0A9E" w:rsidRPr="004B2296" w:rsidRDefault="00BA0A9E" w:rsidP="00AF4E4F">
            <w:pPr>
              <w:pStyle w:val="NormalWeb"/>
              <w:spacing w:before="0" w:beforeAutospacing="0" w:after="0" w:afterAutospacing="0"/>
              <w:ind w:left="360"/>
              <w:rPr>
                <w:rFonts w:asciiTheme="minorHAnsi" w:hAnsiTheme="minorHAnsi" w:cstheme="minorHAnsi"/>
              </w:rPr>
            </w:pPr>
            <w:r w:rsidRPr="004B2296">
              <w:rPr>
                <w:rFonts w:asciiTheme="minorHAnsi" w:hAnsiTheme="minorHAnsi" w:cstheme="minorHAnsi"/>
                <w:b/>
                <w:sz w:val="28"/>
                <w:szCs w:val="28"/>
              </w:rPr>
              <w:t>Change of Details</w:t>
            </w:r>
          </w:p>
          <w:p w14:paraId="18B3A41F" w14:textId="77777777" w:rsidR="00BA0A9E" w:rsidRPr="00C51926" w:rsidRDefault="00BA0A9E" w:rsidP="00AF4E4F">
            <w:pPr>
              <w:pStyle w:val="NormalWeb"/>
              <w:spacing w:before="0" w:beforeAutospacing="0" w:after="0" w:afterAutospacing="0"/>
              <w:rPr>
                <w:rFonts w:asciiTheme="minorHAnsi" w:hAnsiTheme="minorHAnsi" w:cstheme="minorHAnsi"/>
                <w:u w:val="single"/>
              </w:rPr>
            </w:pPr>
          </w:p>
          <w:p w14:paraId="3EABE685" w14:textId="77777777" w:rsidR="00BA0A9E" w:rsidRDefault="00C51926" w:rsidP="00C51926">
            <w:pPr>
              <w:pStyle w:val="NormalWeb"/>
              <w:spacing w:before="0" w:beforeAutospacing="0" w:after="0" w:afterAutospacing="0"/>
              <w:ind w:left="360"/>
              <w:rPr>
                <w:rFonts w:asciiTheme="minorHAnsi" w:hAnsiTheme="minorHAnsi" w:cstheme="minorHAnsi"/>
              </w:rPr>
            </w:pPr>
            <w:r w:rsidRPr="00C51926">
              <w:rPr>
                <w:rFonts w:asciiTheme="minorHAnsi" w:hAnsiTheme="minorHAnsi" w:cstheme="minorHAnsi"/>
              </w:rPr>
              <w:t>It is important that you keep us informed if any of your details have changed, such as your name</w:t>
            </w:r>
            <w:r w:rsidR="004B2296" w:rsidRPr="00C51926">
              <w:rPr>
                <w:rFonts w:asciiTheme="minorHAnsi" w:hAnsiTheme="minorHAnsi" w:cstheme="minorHAnsi"/>
              </w:rPr>
              <w:t>, address</w:t>
            </w:r>
            <w:r w:rsidRPr="00C51926">
              <w:rPr>
                <w:rFonts w:asciiTheme="minorHAnsi" w:hAnsiTheme="minorHAnsi" w:cstheme="minorHAnsi"/>
              </w:rPr>
              <w:t xml:space="preserve"> or contact details </w:t>
            </w:r>
            <w:proofErr w:type="spellStart"/>
            <w:r w:rsidRPr="00C51926">
              <w:rPr>
                <w:rFonts w:asciiTheme="minorHAnsi" w:hAnsiTheme="minorHAnsi" w:cstheme="minorHAnsi"/>
              </w:rPr>
              <w:t>ie</w:t>
            </w:r>
            <w:proofErr w:type="spellEnd"/>
            <w:r w:rsidRPr="00C51926">
              <w:rPr>
                <w:rFonts w:asciiTheme="minorHAnsi" w:hAnsiTheme="minorHAnsi" w:cstheme="minorHAnsi"/>
              </w:rPr>
              <w:t xml:space="preserve"> mobile phone number. If you think that any of the details we hold are incorrect please speak to a member of staff so that these can be amended. You have a responsibility to inform us of any changes so our records are accurate and up to date for you.</w:t>
            </w:r>
          </w:p>
          <w:p w14:paraId="63B74B10" w14:textId="77777777" w:rsidR="00C51926" w:rsidRPr="0050780C" w:rsidRDefault="00C51926" w:rsidP="00C51926">
            <w:pPr>
              <w:pStyle w:val="NormalWeb"/>
              <w:spacing w:before="0" w:beforeAutospacing="0" w:after="0" w:afterAutospacing="0"/>
              <w:ind w:left="360"/>
              <w:rPr>
                <w:rFonts w:asciiTheme="minorHAnsi" w:hAnsiTheme="minorHAnsi" w:cstheme="minorHAnsi"/>
                <w:color w:val="FF0000"/>
              </w:rPr>
            </w:pPr>
          </w:p>
        </w:tc>
      </w:tr>
    </w:tbl>
    <w:p w14:paraId="4A858276" w14:textId="77777777" w:rsidR="00C565C3" w:rsidRDefault="00C565C3" w:rsidP="00440ECD">
      <w:pPr>
        <w:rPr>
          <w:rFonts w:cstheme="minorHAnsi"/>
        </w:rPr>
      </w:pPr>
    </w:p>
    <w:p w14:paraId="7EEACC5E" w14:textId="77777777" w:rsidR="00851FCD" w:rsidRDefault="00851FCD" w:rsidP="00440ECD">
      <w:pPr>
        <w:rPr>
          <w:rFonts w:cstheme="minorHAnsi"/>
        </w:rPr>
      </w:pPr>
    </w:p>
    <w:tbl>
      <w:tblPr>
        <w:tblW w:w="919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4"/>
      </w:tblGrid>
      <w:tr w:rsidR="008E5799" w14:paraId="070D1CEB" w14:textId="77777777" w:rsidTr="00AF4E4F">
        <w:trPr>
          <w:trHeight w:val="411"/>
        </w:trPr>
        <w:tc>
          <w:tcPr>
            <w:tcW w:w="9194" w:type="dxa"/>
          </w:tcPr>
          <w:p w14:paraId="10AF3ABF" w14:textId="77777777" w:rsidR="008E5799" w:rsidRPr="004B2296" w:rsidRDefault="008E5799" w:rsidP="00AF4E4F">
            <w:pPr>
              <w:pStyle w:val="NormalWeb"/>
              <w:spacing w:before="0" w:beforeAutospacing="0" w:after="0" w:afterAutospacing="0"/>
              <w:ind w:left="360"/>
              <w:rPr>
                <w:rFonts w:asciiTheme="minorHAnsi" w:hAnsiTheme="minorHAnsi" w:cstheme="minorHAnsi"/>
              </w:rPr>
            </w:pPr>
            <w:r w:rsidRPr="004B2296">
              <w:rPr>
                <w:rFonts w:asciiTheme="minorHAnsi" w:hAnsiTheme="minorHAnsi" w:cstheme="minorHAnsi"/>
                <w:b/>
                <w:sz w:val="28"/>
                <w:szCs w:val="28"/>
              </w:rPr>
              <w:lastRenderedPageBreak/>
              <w:t>Complaints</w:t>
            </w:r>
          </w:p>
          <w:p w14:paraId="2D6D69F6" w14:textId="77777777" w:rsidR="008E5799" w:rsidRPr="009F1626" w:rsidRDefault="008E5799" w:rsidP="00AF4E4F">
            <w:pPr>
              <w:pStyle w:val="NormalWeb"/>
              <w:spacing w:before="0" w:beforeAutospacing="0" w:after="0" w:afterAutospacing="0"/>
              <w:rPr>
                <w:rFonts w:asciiTheme="minorHAnsi" w:hAnsiTheme="minorHAnsi" w:cstheme="minorHAnsi"/>
                <w:u w:val="single"/>
              </w:rPr>
            </w:pPr>
          </w:p>
          <w:p w14:paraId="5986BB29" w14:textId="77777777" w:rsidR="008E5799" w:rsidRDefault="00C51926" w:rsidP="00C51926">
            <w:pPr>
              <w:pStyle w:val="NormalWeb"/>
              <w:spacing w:before="0" w:beforeAutospacing="0" w:after="0" w:afterAutospacing="0"/>
              <w:ind w:left="360"/>
              <w:rPr>
                <w:rFonts w:asciiTheme="minorHAnsi" w:hAnsiTheme="minorHAnsi" w:cstheme="minorHAnsi"/>
              </w:rPr>
            </w:pPr>
            <w:r w:rsidRPr="00C51926">
              <w:rPr>
                <w:rFonts w:asciiTheme="minorHAnsi" w:hAnsiTheme="minorHAnsi" w:cstheme="minorHAnsi"/>
              </w:rPr>
              <w:t>Should you have  concerns about how your information is managed by the Practice, please contact the Practice Manager at the following  address:</w:t>
            </w:r>
          </w:p>
          <w:p w14:paraId="20C707F6" w14:textId="77777777" w:rsidR="00C51926" w:rsidRDefault="00C51926" w:rsidP="00C51926">
            <w:pPr>
              <w:pStyle w:val="NormalWeb"/>
              <w:spacing w:before="0" w:beforeAutospacing="0" w:after="0" w:afterAutospacing="0"/>
              <w:ind w:left="360"/>
              <w:rPr>
                <w:rFonts w:asciiTheme="minorHAnsi" w:hAnsiTheme="minorHAnsi" w:cstheme="minorHAnsi"/>
              </w:rPr>
            </w:pPr>
          </w:p>
          <w:p w14:paraId="0E8929B5" w14:textId="77777777" w:rsidR="00C51926" w:rsidRDefault="00EC2BEA" w:rsidP="00C51926">
            <w:pPr>
              <w:pStyle w:val="NormalWeb"/>
              <w:spacing w:before="0" w:beforeAutospacing="0" w:after="0" w:afterAutospacing="0"/>
              <w:ind w:left="360"/>
              <w:rPr>
                <w:rFonts w:asciiTheme="minorHAnsi" w:hAnsiTheme="minorHAnsi" w:cstheme="minorHAnsi"/>
              </w:rPr>
            </w:pPr>
            <w:r>
              <w:rPr>
                <w:rFonts w:asciiTheme="minorHAnsi" w:hAnsiTheme="minorHAnsi" w:cstheme="minorHAnsi"/>
              </w:rPr>
              <w:t>Mansfield Medical Centre</w:t>
            </w:r>
          </w:p>
          <w:p w14:paraId="3F11C737" w14:textId="77777777" w:rsidR="00EC2BEA" w:rsidRDefault="00EC2BEA" w:rsidP="00C51926">
            <w:pPr>
              <w:pStyle w:val="NormalWeb"/>
              <w:spacing w:before="0" w:beforeAutospacing="0" w:after="0" w:afterAutospacing="0"/>
              <w:ind w:left="360"/>
              <w:rPr>
                <w:rFonts w:asciiTheme="minorHAnsi" w:hAnsiTheme="minorHAnsi" w:cstheme="minorHAnsi"/>
              </w:rPr>
            </w:pPr>
            <w:r>
              <w:rPr>
                <w:rFonts w:asciiTheme="minorHAnsi" w:hAnsiTheme="minorHAnsi" w:cstheme="minorHAnsi"/>
              </w:rPr>
              <w:t>56 Binley Road</w:t>
            </w:r>
          </w:p>
          <w:p w14:paraId="2814673E" w14:textId="77777777" w:rsidR="00EC2BEA" w:rsidRDefault="00EC2BEA" w:rsidP="00C51926">
            <w:pPr>
              <w:pStyle w:val="NormalWeb"/>
              <w:spacing w:before="0" w:beforeAutospacing="0" w:after="0" w:afterAutospacing="0"/>
              <w:ind w:left="360"/>
              <w:rPr>
                <w:rFonts w:asciiTheme="minorHAnsi" w:hAnsiTheme="minorHAnsi" w:cstheme="minorHAnsi"/>
              </w:rPr>
            </w:pPr>
            <w:r>
              <w:rPr>
                <w:rFonts w:asciiTheme="minorHAnsi" w:hAnsiTheme="minorHAnsi" w:cstheme="minorHAnsi"/>
              </w:rPr>
              <w:t>Coventry</w:t>
            </w:r>
          </w:p>
          <w:p w14:paraId="31C97C55" w14:textId="77777777" w:rsidR="00EC2BEA" w:rsidRDefault="00EC2BEA" w:rsidP="00C51926">
            <w:pPr>
              <w:pStyle w:val="NormalWeb"/>
              <w:spacing w:before="0" w:beforeAutospacing="0" w:after="0" w:afterAutospacing="0"/>
              <w:ind w:left="360"/>
              <w:rPr>
                <w:rFonts w:asciiTheme="minorHAnsi" w:hAnsiTheme="minorHAnsi" w:cstheme="minorHAnsi"/>
              </w:rPr>
            </w:pPr>
            <w:r>
              <w:rPr>
                <w:rFonts w:asciiTheme="minorHAnsi" w:hAnsiTheme="minorHAnsi" w:cstheme="minorHAnsi"/>
              </w:rPr>
              <w:t>CV3 1JB</w:t>
            </w:r>
          </w:p>
          <w:p w14:paraId="19B3954F" w14:textId="77777777" w:rsidR="00C51926" w:rsidRDefault="00C51926" w:rsidP="00C51926">
            <w:pPr>
              <w:pStyle w:val="NormalWeb"/>
              <w:spacing w:before="0" w:beforeAutospacing="0" w:after="0" w:afterAutospacing="0"/>
              <w:ind w:left="360"/>
              <w:rPr>
                <w:rFonts w:asciiTheme="minorHAnsi" w:hAnsiTheme="minorHAnsi" w:cstheme="minorHAnsi"/>
              </w:rPr>
            </w:pPr>
            <w:r>
              <w:rPr>
                <w:rFonts w:asciiTheme="minorHAnsi" w:hAnsiTheme="minorHAnsi" w:cstheme="minorHAnsi"/>
              </w:rPr>
              <w:t xml:space="preserve">Telephone 02476 </w:t>
            </w:r>
            <w:r w:rsidR="00EC2BEA">
              <w:rPr>
                <w:rFonts w:asciiTheme="minorHAnsi" w:hAnsiTheme="minorHAnsi" w:cstheme="minorHAnsi"/>
              </w:rPr>
              <w:t>457551</w:t>
            </w:r>
          </w:p>
          <w:p w14:paraId="1973B5AB" w14:textId="77777777" w:rsidR="00C51926" w:rsidRPr="00C51926" w:rsidRDefault="00C51926" w:rsidP="00C51926">
            <w:pPr>
              <w:pStyle w:val="NormalWeb"/>
              <w:spacing w:before="0" w:beforeAutospacing="0" w:after="0" w:afterAutospacing="0"/>
              <w:ind w:left="360"/>
              <w:rPr>
                <w:rFonts w:asciiTheme="minorHAnsi" w:hAnsiTheme="minorHAnsi" w:cstheme="minorHAnsi"/>
              </w:rPr>
            </w:pPr>
          </w:p>
        </w:tc>
      </w:tr>
    </w:tbl>
    <w:p w14:paraId="1D1B14E7" w14:textId="77777777" w:rsidR="0051084D" w:rsidRDefault="0051084D" w:rsidP="00440ECD">
      <w:pPr>
        <w:rPr>
          <w:rFonts w:cstheme="minorHAnsi"/>
        </w:rPr>
      </w:pPr>
    </w:p>
    <w:p w14:paraId="32FD97DE" w14:textId="77777777" w:rsidR="0051084D" w:rsidRDefault="0051084D" w:rsidP="00440ECD">
      <w:pPr>
        <w:rPr>
          <w:rFonts w:cstheme="minorHAnsi"/>
        </w:rPr>
      </w:pPr>
    </w:p>
    <w:p w14:paraId="45B7F118" w14:textId="77777777" w:rsidR="00440ECD" w:rsidRPr="0075041B" w:rsidRDefault="00440ECD" w:rsidP="00440ECD">
      <w:pPr>
        <w:rPr>
          <w:rFonts w:cstheme="minorHAnsi"/>
          <w:b/>
          <w:sz w:val="28"/>
          <w:szCs w:val="28"/>
        </w:rPr>
      </w:pPr>
      <w:r w:rsidRPr="0075041B">
        <w:rPr>
          <w:rFonts w:cstheme="minorHAnsi"/>
          <w:b/>
          <w:sz w:val="28"/>
          <w:szCs w:val="28"/>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76ABC0D5" w14:textId="77777777" w:rsidTr="004F7429">
        <w:tc>
          <w:tcPr>
            <w:tcW w:w="2405" w:type="dxa"/>
          </w:tcPr>
          <w:p w14:paraId="3CA91091"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CED6544" w14:textId="77777777" w:rsidR="00440ECD" w:rsidRPr="006E5EB2" w:rsidRDefault="00440ECD" w:rsidP="004F7429">
            <w:pPr>
              <w:rPr>
                <w:rFonts w:cstheme="minorHAnsi"/>
                <w:b/>
                <w:color w:val="000000"/>
                <w:lang w:eastAsia="en-GB"/>
              </w:rPr>
            </w:pPr>
          </w:p>
        </w:tc>
        <w:tc>
          <w:tcPr>
            <w:tcW w:w="6611" w:type="dxa"/>
          </w:tcPr>
          <w:p w14:paraId="6E440F27" w14:textId="77777777" w:rsidR="00691553" w:rsidRDefault="00691553"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Dr Edward Cowan</w:t>
            </w:r>
          </w:p>
          <w:p w14:paraId="7A52AC54" w14:textId="621C2F00"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Mansfield Medical Centre</w:t>
            </w:r>
          </w:p>
          <w:p w14:paraId="50AA0F6C"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56 Binley Road</w:t>
            </w:r>
          </w:p>
          <w:p w14:paraId="271E7448"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Coventry</w:t>
            </w:r>
          </w:p>
          <w:p w14:paraId="565FC406"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CV3 1JB</w:t>
            </w:r>
          </w:p>
          <w:p w14:paraId="32EFFA2A"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Telephone 02476 457551</w:t>
            </w:r>
          </w:p>
          <w:p w14:paraId="3B5CEAE2" w14:textId="77777777" w:rsidR="00440ECD" w:rsidRPr="0051084D" w:rsidRDefault="00440ECD" w:rsidP="0051084D">
            <w:pPr>
              <w:pStyle w:val="NormalWeb"/>
              <w:spacing w:before="0" w:beforeAutospacing="0" w:after="0" w:afterAutospacing="0"/>
              <w:rPr>
                <w:rFonts w:asciiTheme="minorHAnsi" w:hAnsiTheme="minorHAnsi" w:cstheme="minorHAnsi"/>
              </w:rPr>
            </w:pPr>
          </w:p>
        </w:tc>
      </w:tr>
      <w:tr w:rsidR="00440ECD" w:rsidRPr="006E5EB2" w14:paraId="03246A0E" w14:textId="77777777" w:rsidTr="004F7429">
        <w:tc>
          <w:tcPr>
            <w:tcW w:w="2405" w:type="dxa"/>
          </w:tcPr>
          <w:p w14:paraId="36119853" w14:textId="77777777" w:rsidR="00440ECD" w:rsidRPr="006E5EB2" w:rsidRDefault="006831FF" w:rsidP="004F7429">
            <w:pPr>
              <w:rPr>
                <w:rFonts w:cstheme="minorHAnsi"/>
                <w:color w:val="000000"/>
                <w:lang w:eastAsia="en-GB"/>
              </w:rPr>
            </w:pPr>
            <w:r>
              <w:rPr>
                <w:rFonts w:cstheme="minorHAnsi"/>
                <w:b/>
                <w:color w:val="000000"/>
                <w:lang w:eastAsia="en-GB"/>
              </w:rPr>
              <w:t>Practice</w:t>
            </w:r>
            <w:r w:rsidR="00440ECD" w:rsidRPr="006E5EB2">
              <w:rPr>
                <w:rFonts w:cstheme="minorHAnsi"/>
                <w:b/>
                <w:color w:val="000000"/>
                <w:lang w:eastAsia="en-GB"/>
              </w:rPr>
              <w:t xml:space="preserve"> Protection Officer </w:t>
            </w:r>
            <w:r w:rsidR="00440ECD" w:rsidRPr="006E5EB2">
              <w:rPr>
                <w:rFonts w:cstheme="minorHAnsi"/>
                <w:color w:val="000000"/>
                <w:lang w:eastAsia="en-GB"/>
              </w:rPr>
              <w:t>contact details</w:t>
            </w:r>
          </w:p>
          <w:p w14:paraId="5C0D8630" w14:textId="77777777" w:rsidR="00440ECD" w:rsidRPr="006E5EB2" w:rsidRDefault="00440ECD" w:rsidP="004F7429">
            <w:pPr>
              <w:rPr>
                <w:rFonts w:cstheme="minorHAnsi"/>
              </w:rPr>
            </w:pPr>
          </w:p>
        </w:tc>
        <w:tc>
          <w:tcPr>
            <w:tcW w:w="6611" w:type="dxa"/>
          </w:tcPr>
          <w:p w14:paraId="0DE1B7B5" w14:textId="0F8E85E2" w:rsidR="0051084D" w:rsidRDefault="00691553" w:rsidP="0051084D">
            <w:pPr>
              <w:pStyle w:val="NormalWeb"/>
              <w:spacing w:before="0" w:beforeAutospacing="0" w:after="0" w:afterAutospacing="0"/>
              <w:rPr>
                <w:rFonts w:asciiTheme="minorHAnsi" w:hAnsiTheme="minorHAnsi" w:cstheme="minorHAnsi"/>
              </w:rPr>
            </w:pPr>
            <w:r>
              <w:rPr>
                <w:rFonts w:asciiTheme="minorHAnsi" w:hAnsiTheme="minorHAnsi" w:cstheme="minorHAnsi"/>
              </w:rPr>
              <w:t>Liam Geary</w:t>
            </w:r>
            <w:r w:rsidR="00EC2BEA">
              <w:rPr>
                <w:rFonts w:asciiTheme="minorHAnsi" w:hAnsiTheme="minorHAnsi" w:cstheme="minorHAnsi"/>
              </w:rPr>
              <w:t xml:space="preserve"> – practice manager</w:t>
            </w:r>
          </w:p>
          <w:p w14:paraId="27514D2F"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Mansfield Medical Centre</w:t>
            </w:r>
          </w:p>
          <w:p w14:paraId="750AC0EA"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56 Binley Road</w:t>
            </w:r>
          </w:p>
          <w:p w14:paraId="3897BDBB"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Coventry</w:t>
            </w:r>
          </w:p>
          <w:p w14:paraId="305677FD"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CV3 1JB</w:t>
            </w:r>
          </w:p>
          <w:p w14:paraId="00460293" w14:textId="77777777" w:rsidR="00EC2BEA" w:rsidRDefault="00EC2BEA" w:rsidP="00EC2BEA">
            <w:pPr>
              <w:pStyle w:val="NormalWeb"/>
              <w:spacing w:before="0" w:beforeAutospacing="0" w:after="0" w:afterAutospacing="0"/>
              <w:ind w:left="360"/>
              <w:rPr>
                <w:rFonts w:asciiTheme="minorHAnsi" w:hAnsiTheme="minorHAnsi" w:cstheme="minorHAnsi"/>
              </w:rPr>
            </w:pPr>
            <w:r>
              <w:rPr>
                <w:rFonts w:asciiTheme="minorHAnsi" w:hAnsiTheme="minorHAnsi" w:cstheme="minorHAnsi"/>
              </w:rPr>
              <w:t>Telephone 02476 457551</w:t>
            </w:r>
          </w:p>
          <w:p w14:paraId="18DD76D4" w14:textId="77777777" w:rsidR="00EC2BEA" w:rsidRPr="0051084D" w:rsidRDefault="00EC2BEA" w:rsidP="0051084D">
            <w:pPr>
              <w:pStyle w:val="NormalWeb"/>
              <w:spacing w:before="0" w:beforeAutospacing="0" w:after="0" w:afterAutospacing="0"/>
              <w:rPr>
                <w:rFonts w:asciiTheme="minorHAnsi" w:hAnsiTheme="minorHAnsi" w:cstheme="minorHAnsi"/>
              </w:rPr>
            </w:pPr>
          </w:p>
        </w:tc>
      </w:tr>
      <w:tr w:rsidR="006831FF" w:rsidRPr="006E5EB2" w14:paraId="2CE55B04" w14:textId="77777777" w:rsidTr="006831FF">
        <w:trPr>
          <w:trHeight w:val="1572"/>
        </w:trPr>
        <w:tc>
          <w:tcPr>
            <w:tcW w:w="2405" w:type="dxa"/>
          </w:tcPr>
          <w:p w14:paraId="27053E10" w14:textId="77777777" w:rsidR="006831FF" w:rsidRPr="006831FF" w:rsidRDefault="006831FF" w:rsidP="004F7429">
            <w:pPr>
              <w:rPr>
                <w:rFonts w:cstheme="minorHAnsi"/>
                <w:color w:val="000000"/>
                <w:lang w:eastAsia="en-GB"/>
              </w:rPr>
            </w:pPr>
            <w:r>
              <w:rPr>
                <w:rFonts w:cstheme="minorHAnsi"/>
                <w:b/>
                <w:color w:val="000000"/>
                <w:lang w:eastAsia="en-GB"/>
              </w:rPr>
              <w:t xml:space="preserve">Data Protection Officer </w:t>
            </w:r>
            <w:r>
              <w:rPr>
                <w:rFonts w:cstheme="minorHAnsi"/>
                <w:color w:val="000000"/>
                <w:lang w:eastAsia="en-GB"/>
              </w:rPr>
              <w:t>contact details</w:t>
            </w:r>
          </w:p>
        </w:tc>
        <w:tc>
          <w:tcPr>
            <w:tcW w:w="6611" w:type="dxa"/>
          </w:tcPr>
          <w:p w14:paraId="0F2AA079" w14:textId="77777777" w:rsidR="006831FF" w:rsidRDefault="006831FF" w:rsidP="006831FF">
            <w:pPr>
              <w:rPr>
                <w:rFonts w:cstheme="minorHAnsi"/>
                <w:lang w:eastAsia="en-GB"/>
              </w:rPr>
            </w:pPr>
            <w:r w:rsidRPr="006831FF">
              <w:rPr>
                <w:rFonts w:cstheme="minorHAnsi"/>
                <w:lang w:eastAsia="en-GB"/>
              </w:rPr>
              <w:t>GP Practices are required to report incidents to the Information Commissioner within 72 hours, therefore, all incidents and near misses relating to Information governance are to be reported as soon as practices are aware. All breaches must be acted upon and mitigated swiftly.</w:t>
            </w:r>
          </w:p>
          <w:p w14:paraId="715B0880" w14:textId="77777777" w:rsidR="006831FF" w:rsidRPr="006831FF" w:rsidRDefault="006831FF" w:rsidP="006831FF">
            <w:pPr>
              <w:rPr>
                <w:rFonts w:cstheme="minorHAnsi"/>
                <w:lang w:eastAsia="en-GB"/>
              </w:rPr>
            </w:pPr>
            <w:r>
              <w:rPr>
                <w:rFonts w:cstheme="minorHAnsi"/>
                <w:lang w:eastAsia="en-GB"/>
              </w:rPr>
              <w:t xml:space="preserve">• </w:t>
            </w:r>
            <w:r w:rsidRPr="006831FF">
              <w:rPr>
                <w:rFonts w:cstheme="minorHAnsi"/>
                <w:lang w:eastAsia="en-GB"/>
              </w:rPr>
              <w:t>To contact the DPO Function with any Data Prot</w:t>
            </w:r>
            <w:r>
              <w:rPr>
                <w:rFonts w:cstheme="minorHAnsi"/>
                <w:lang w:eastAsia="en-GB"/>
              </w:rPr>
              <w:t>ection queries/DPIA, incidents:</w:t>
            </w:r>
          </w:p>
          <w:p w14:paraId="4C620415" w14:textId="77777777" w:rsidR="006831FF" w:rsidRPr="006831FF" w:rsidRDefault="006831FF" w:rsidP="006831FF">
            <w:pPr>
              <w:rPr>
                <w:rFonts w:cstheme="minorHAnsi"/>
                <w:lang w:eastAsia="en-GB"/>
              </w:rPr>
            </w:pPr>
            <w:r w:rsidRPr="006831FF">
              <w:rPr>
                <w:rFonts w:cstheme="minorHAnsi"/>
                <w:lang w:eastAsia="en-GB"/>
              </w:rPr>
              <w:t>Email: agem.dpo@nhs.net</w:t>
            </w:r>
          </w:p>
          <w:p w14:paraId="6743794F" w14:textId="77777777" w:rsidR="006831FF" w:rsidRDefault="006831FF" w:rsidP="006831FF">
            <w:pPr>
              <w:rPr>
                <w:rFonts w:cstheme="minorHAnsi"/>
                <w:lang w:eastAsia="en-GB"/>
              </w:rPr>
            </w:pPr>
            <w:r>
              <w:rPr>
                <w:rFonts w:cstheme="minorHAnsi"/>
                <w:lang w:eastAsia="en-GB"/>
              </w:rPr>
              <w:t>Telephone: 0121 611 0730</w:t>
            </w:r>
          </w:p>
          <w:p w14:paraId="2291CA2E" w14:textId="77777777" w:rsidR="006831FF" w:rsidRPr="006831FF" w:rsidRDefault="006831FF" w:rsidP="006831FF">
            <w:pPr>
              <w:rPr>
                <w:rFonts w:cstheme="minorHAnsi"/>
                <w:lang w:eastAsia="en-GB"/>
              </w:rPr>
            </w:pPr>
          </w:p>
          <w:p w14:paraId="4E061190" w14:textId="77777777" w:rsidR="006831FF" w:rsidRPr="006831FF" w:rsidRDefault="006831FF" w:rsidP="006831FF">
            <w:pPr>
              <w:rPr>
                <w:rFonts w:cstheme="minorHAnsi"/>
                <w:lang w:eastAsia="en-GB"/>
              </w:rPr>
            </w:pPr>
            <w:r>
              <w:rPr>
                <w:rFonts w:cstheme="minorHAnsi"/>
                <w:lang w:eastAsia="en-GB"/>
              </w:rPr>
              <w:t xml:space="preserve">• </w:t>
            </w:r>
            <w:r w:rsidRPr="006831FF">
              <w:rPr>
                <w:rFonts w:cstheme="minorHAnsi"/>
                <w:lang w:eastAsia="en-GB"/>
              </w:rPr>
              <w:t>Email Pre-r</w:t>
            </w:r>
            <w:r>
              <w:rPr>
                <w:rFonts w:cstheme="minorHAnsi"/>
                <w:lang w:eastAsia="en-GB"/>
              </w:rPr>
              <w:t xml:space="preserve">equisites required in ALL cases NHS.net email only </w:t>
            </w:r>
            <w:r w:rsidRPr="006831FF">
              <w:rPr>
                <w:rFonts w:cstheme="minorHAnsi"/>
                <w:lang w:eastAsia="en-GB"/>
              </w:rPr>
              <w:t>Email Subject line must read:</w:t>
            </w:r>
          </w:p>
          <w:p w14:paraId="59DCACC2" w14:textId="77777777" w:rsidR="006831FF" w:rsidRPr="006831FF" w:rsidRDefault="006831FF" w:rsidP="006831FF">
            <w:pPr>
              <w:rPr>
                <w:rFonts w:cstheme="minorHAnsi"/>
                <w:lang w:eastAsia="en-GB"/>
              </w:rPr>
            </w:pPr>
            <w:r w:rsidRPr="006831FF">
              <w:rPr>
                <w:rFonts w:cstheme="minorHAnsi"/>
                <w:lang w:eastAsia="en-GB"/>
              </w:rPr>
              <w:t>Practice</w:t>
            </w:r>
            <w:r>
              <w:rPr>
                <w:rFonts w:cstheme="minorHAnsi"/>
                <w:lang w:eastAsia="en-GB"/>
              </w:rPr>
              <w:t xml:space="preserve"> Name-DPO query-XXXXXXXXXXXXCCG</w:t>
            </w:r>
          </w:p>
          <w:p w14:paraId="01DC7A74" w14:textId="77777777" w:rsidR="006831FF" w:rsidRPr="006831FF" w:rsidRDefault="006831FF" w:rsidP="006831FF">
            <w:pPr>
              <w:rPr>
                <w:rFonts w:cstheme="minorHAnsi"/>
                <w:lang w:eastAsia="en-GB"/>
              </w:rPr>
            </w:pPr>
          </w:p>
          <w:p w14:paraId="02525DCE" w14:textId="77777777" w:rsidR="006831FF" w:rsidRDefault="006831FF" w:rsidP="006831FF">
            <w:pPr>
              <w:rPr>
                <w:rFonts w:cstheme="minorHAnsi"/>
                <w:lang w:eastAsia="en-GB"/>
              </w:rPr>
            </w:pPr>
            <w:r w:rsidRPr="006831FF">
              <w:rPr>
                <w:rFonts w:cstheme="minorHAnsi"/>
                <w:lang w:eastAsia="en-GB"/>
              </w:rPr>
              <w:t>All emails received must have an email signature with full name, work role, and work contact details of the sender.</w:t>
            </w:r>
          </w:p>
        </w:tc>
      </w:tr>
      <w:tr w:rsidR="00440ECD" w:rsidRPr="006E5EB2" w14:paraId="201D42A3" w14:textId="77777777" w:rsidTr="004F7429">
        <w:tc>
          <w:tcPr>
            <w:tcW w:w="2405" w:type="dxa"/>
          </w:tcPr>
          <w:p w14:paraId="75E1753F" w14:textId="77777777" w:rsidR="00440ECD" w:rsidRPr="006E5EB2" w:rsidRDefault="00440ECD" w:rsidP="004F7429">
            <w:pPr>
              <w:rPr>
                <w:rFonts w:cstheme="minorHAnsi"/>
              </w:rPr>
            </w:pPr>
            <w:r w:rsidRPr="006E5EB2">
              <w:rPr>
                <w:rFonts w:cstheme="minorHAnsi"/>
                <w:b/>
                <w:color w:val="000000"/>
                <w:lang w:eastAsia="en-GB"/>
              </w:rPr>
              <w:lastRenderedPageBreak/>
              <w:t>Purpose</w:t>
            </w:r>
            <w:r w:rsidRPr="006E5EB2">
              <w:rPr>
                <w:rFonts w:cstheme="minorHAnsi"/>
                <w:color w:val="000000"/>
                <w:lang w:eastAsia="en-GB"/>
              </w:rPr>
              <w:t xml:space="preserve"> of the processing</w:t>
            </w:r>
          </w:p>
          <w:p w14:paraId="655BF16A" w14:textId="77777777" w:rsidR="00440ECD" w:rsidRPr="006E5EB2" w:rsidRDefault="00440ECD" w:rsidP="004F7429">
            <w:pPr>
              <w:rPr>
                <w:rFonts w:cstheme="minorHAnsi"/>
              </w:rPr>
            </w:pPr>
          </w:p>
        </w:tc>
        <w:tc>
          <w:tcPr>
            <w:tcW w:w="6611" w:type="dxa"/>
          </w:tcPr>
          <w:p w14:paraId="13494F58"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7E75A2A8"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01EDF003"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73C9A68" w14:textId="77777777" w:rsidTr="004F7429">
        <w:trPr>
          <w:trHeight w:val="4552"/>
        </w:trPr>
        <w:tc>
          <w:tcPr>
            <w:tcW w:w="2405" w:type="dxa"/>
          </w:tcPr>
          <w:p w14:paraId="1D922CC1"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BCBA1D0" w14:textId="77777777" w:rsidR="00440ECD" w:rsidRPr="006E5EB2" w:rsidRDefault="00440ECD" w:rsidP="004F7429">
            <w:pPr>
              <w:rPr>
                <w:rFonts w:cstheme="minorHAnsi"/>
              </w:rPr>
            </w:pPr>
          </w:p>
        </w:tc>
        <w:tc>
          <w:tcPr>
            <w:tcW w:w="6611" w:type="dxa"/>
          </w:tcPr>
          <w:p w14:paraId="1E0B56CC"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340D865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05E83E62" w14:textId="77777777" w:rsidR="00440ECD" w:rsidRPr="006E5EB2" w:rsidRDefault="00440ECD" w:rsidP="004F7429">
            <w:pPr>
              <w:ind w:left="720"/>
              <w:rPr>
                <w:rFonts w:cstheme="minorHAnsi"/>
                <w:i/>
              </w:rPr>
            </w:pPr>
          </w:p>
          <w:p w14:paraId="39ADE99A"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E79508" w14:textId="77777777" w:rsidR="00440ECD" w:rsidRPr="006E5EB2" w:rsidRDefault="00440ECD" w:rsidP="004F7429">
            <w:pPr>
              <w:rPr>
                <w:rFonts w:cstheme="minorHAnsi"/>
                <w:color w:val="000000"/>
              </w:rPr>
            </w:pPr>
          </w:p>
          <w:p w14:paraId="524D36D0"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w:t>
            </w:r>
            <w:r w:rsidR="00124A3F">
              <w:rPr>
                <w:rFonts w:cstheme="minorHAnsi"/>
                <w:color w:val="000000"/>
              </w:rPr>
              <w:t xml:space="preserve">e common law duty of confidence.   </w:t>
            </w:r>
          </w:p>
        </w:tc>
      </w:tr>
      <w:tr w:rsidR="00440ECD" w:rsidRPr="006E5EB2" w14:paraId="0935FBD1" w14:textId="77777777" w:rsidTr="004F7429">
        <w:tc>
          <w:tcPr>
            <w:tcW w:w="2405" w:type="dxa"/>
          </w:tcPr>
          <w:p w14:paraId="6AFC879B"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4EB4103" w14:textId="77777777" w:rsidR="00440ECD" w:rsidRPr="006E5EB2" w:rsidRDefault="00440ECD" w:rsidP="004F7429">
            <w:pPr>
              <w:rPr>
                <w:rFonts w:cstheme="minorHAnsi"/>
              </w:rPr>
            </w:pPr>
          </w:p>
        </w:tc>
        <w:tc>
          <w:tcPr>
            <w:tcW w:w="6611" w:type="dxa"/>
          </w:tcPr>
          <w:p w14:paraId="002A0C1A"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681EE63C"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04736CC2"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5B2011FC"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785EE3A2"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6B4FBE0D" w14:textId="77777777" w:rsidR="00440ECD" w:rsidRPr="00D2265A" w:rsidRDefault="00440ECD" w:rsidP="004F7429">
            <w:pPr>
              <w:pStyle w:val="ListParagraph"/>
              <w:numPr>
                <w:ilvl w:val="0"/>
                <w:numId w:val="7"/>
              </w:numPr>
              <w:rPr>
                <w:rFonts w:cstheme="minorHAnsi"/>
                <w:color w:val="FF0000"/>
                <w:lang w:eastAsia="en-GB"/>
              </w:rPr>
            </w:pPr>
            <w:r w:rsidRPr="00D2265A">
              <w:rPr>
                <w:rFonts w:cstheme="minorHAnsi"/>
                <w:color w:val="000000"/>
                <w:lang w:eastAsia="en-GB"/>
              </w:rPr>
              <w:t xml:space="preserve">or other organisations involved in the provision of direct care to individual patients. </w:t>
            </w:r>
          </w:p>
          <w:p w14:paraId="6D3AF0D5" w14:textId="77777777" w:rsidR="00440ECD" w:rsidRPr="006E5EB2" w:rsidRDefault="00440ECD" w:rsidP="0075041B">
            <w:pPr>
              <w:rPr>
                <w:rFonts w:cstheme="minorHAnsi"/>
              </w:rPr>
            </w:pPr>
          </w:p>
        </w:tc>
      </w:tr>
      <w:tr w:rsidR="00440ECD" w:rsidRPr="006E5EB2" w14:paraId="1DE83C9E" w14:textId="77777777" w:rsidTr="004F7429">
        <w:tc>
          <w:tcPr>
            <w:tcW w:w="2405" w:type="dxa"/>
          </w:tcPr>
          <w:p w14:paraId="770A2BB5" w14:textId="77777777" w:rsidR="00440ECD" w:rsidRPr="006E5EB2" w:rsidRDefault="00440ECD" w:rsidP="004F7429">
            <w:pPr>
              <w:rPr>
                <w:rFonts w:cstheme="minorHAnsi"/>
              </w:rPr>
            </w:pPr>
            <w:r w:rsidRPr="006E5EB2">
              <w:rPr>
                <w:rFonts w:cstheme="minorHAnsi"/>
                <w:b/>
                <w:color w:val="000000"/>
                <w:lang w:eastAsia="en-GB"/>
              </w:rPr>
              <w:t>Rights to object</w:t>
            </w:r>
          </w:p>
          <w:p w14:paraId="5C3BB417" w14:textId="77777777" w:rsidR="00440ECD" w:rsidRPr="006E5EB2" w:rsidRDefault="00440ECD" w:rsidP="004F7429">
            <w:pPr>
              <w:rPr>
                <w:rFonts w:cstheme="minorHAnsi"/>
              </w:rPr>
            </w:pPr>
          </w:p>
        </w:tc>
        <w:tc>
          <w:tcPr>
            <w:tcW w:w="6611" w:type="dxa"/>
          </w:tcPr>
          <w:p w14:paraId="7978C193"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28A721D6" w14:textId="77777777" w:rsidR="00440ECD" w:rsidRPr="00DF1C44" w:rsidRDefault="00440ECD" w:rsidP="004F7429">
            <w:pPr>
              <w:pStyle w:val="ListParagraph"/>
              <w:rPr>
                <w:rFonts w:cstheme="minorHAnsi"/>
                <w:color w:val="000000"/>
                <w:lang w:eastAsia="en-GB"/>
              </w:rPr>
            </w:pPr>
          </w:p>
          <w:p w14:paraId="2EC9C4EB"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0D942B5D" w14:textId="77777777" w:rsidR="00440ECD" w:rsidRPr="006E5EB2" w:rsidRDefault="00440ECD" w:rsidP="004F7429">
            <w:pPr>
              <w:rPr>
                <w:rFonts w:cstheme="minorHAnsi"/>
                <w:color w:val="000000"/>
                <w:lang w:eastAsia="en-GB"/>
              </w:rPr>
            </w:pPr>
          </w:p>
          <w:p w14:paraId="085046E9"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0ABD0DFF" w14:textId="77777777" w:rsidR="00440ECD" w:rsidRDefault="00440ECD" w:rsidP="004F7429">
            <w:pPr>
              <w:rPr>
                <w:rFonts w:cstheme="minorHAnsi"/>
                <w:color w:val="000000"/>
                <w:lang w:eastAsia="en-GB"/>
              </w:rPr>
            </w:pPr>
          </w:p>
          <w:p w14:paraId="11CEAFB4"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41374B7B" w14:textId="77777777" w:rsidR="00440ECD" w:rsidRDefault="00440ECD" w:rsidP="004F7429">
            <w:pPr>
              <w:rPr>
                <w:rFonts w:cstheme="minorHAnsi"/>
              </w:rPr>
            </w:pPr>
          </w:p>
          <w:p w14:paraId="0157854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15A0B53C" w14:textId="77777777" w:rsidR="00440ECD" w:rsidRPr="004147E2" w:rsidRDefault="00440ECD" w:rsidP="004F7429">
            <w:pPr>
              <w:rPr>
                <w:rFonts w:cstheme="minorHAnsi"/>
              </w:rPr>
            </w:pPr>
          </w:p>
          <w:p w14:paraId="51557A5E"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574436A2" w14:textId="77777777" w:rsidR="00440ECD" w:rsidRPr="004147E2" w:rsidRDefault="00440ECD" w:rsidP="004F7429">
            <w:pPr>
              <w:rPr>
                <w:rFonts w:cstheme="minorHAnsi"/>
              </w:rPr>
            </w:pPr>
          </w:p>
          <w:p w14:paraId="6EF0DC23" w14:textId="77777777" w:rsidR="00440ECD"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r w:rsidR="00AB03D1">
              <w:rPr>
                <w:rFonts w:cstheme="minorHAnsi"/>
              </w:rPr>
              <w:t>Coventry City Council, Children’s Social Care.</w:t>
            </w:r>
          </w:p>
          <w:p w14:paraId="293A0B26" w14:textId="77777777" w:rsidR="00AB03D1" w:rsidRDefault="00AB03D1" w:rsidP="00AB03D1">
            <w:pPr>
              <w:pStyle w:val="ListParagraph"/>
              <w:rPr>
                <w:rFonts w:cstheme="minorHAnsi"/>
              </w:rPr>
            </w:pPr>
            <w:hyperlink r:id="rId15" w:history="1">
              <w:r w:rsidRPr="009160E7">
                <w:rPr>
                  <w:rStyle w:val="Hyperlink"/>
                  <w:rFonts w:cstheme="minorHAnsi"/>
                </w:rPr>
                <w:t>www.coventry.gov.uk</w:t>
              </w:r>
            </w:hyperlink>
          </w:p>
          <w:p w14:paraId="32CA81F4" w14:textId="77777777" w:rsidR="00440ECD" w:rsidRPr="006E5EB2" w:rsidRDefault="00440ECD" w:rsidP="004F7429">
            <w:pPr>
              <w:rPr>
                <w:rFonts w:cstheme="minorHAnsi"/>
              </w:rPr>
            </w:pPr>
          </w:p>
        </w:tc>
      </w:tr>
      <w:tr w:rsidR="00440ECD" w:rsidRPr="006E5EB2" w14:paraId="41BC1CF0" w14:textId="77777777" w:rsidTr="004F7429">
        <w:tc>
          <w:tcPr>
            <w:tcW w:w="2405" w:type="dxa"/>
          </w:tcPr>
          <w:p w14:paraId="716A3E1B"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13DD814E" w14:textId="77777777"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w:t>
            </w:r>
            <w:r w:rsidR="0075041B">
              <w:rPr>
                <w:rFonts w:cstheme="minorHAnsi"/>
                <w:color w:val="000000"/>
                <w:lang w:eastAsia="en-GB"/>
              </w:rPr>
              <w:t>c</w:t>
            </w:r>
            <w:r w:rsidR="0051084D">
              <w:rPr>
                <w:rFonts w:cstheme="minorHAnsi"/>
                <w:color w:val="000000"/>
                <w:lang w:eastAsia="en-GB"/>
              </w:rPr>
              <w:t xml:space="preserve">ontact the Practice Manager or </w:t>
            </w:r>
            <w:r>
              <w:rPr>
                <w:rFonts w:cstheme="minorHAnsi"/>
                <w:color w:val="000000"/>
                <w:lang w:eastAsia="en-GB"/>
              </w:rPr>
              <w:t>look at our ‘subject access request’ p</w:t>
            </w:r>
            <w:r w:rsidR="0051084D">
              <w:rPr>
                <w:rFonts w:cstheme="minorHAnsi"/>
                <w:color w:val="000000"/>
                <w:lang w:eastAsia="en-GB"/>
              </w:rPr>
              <w:t>olicy on the practice website –</w:t>
            </w:r>
          </w:p>
          <w:p w14:paraId="33B64B9A" w14:textId="77777777" w:rsidR="00440ECD" w:rsidRPr="005B3D18" w:rsidRDefault="00440ECD" w:rsidP="004F7429">
            <w:pPr>
              <w:pStyle w:val="ListParagraph"/>
              <w:rPr>
                <w:rFonts w:cstheme="minorHAnsi"/>
                <w:color w:val="000000"/>
                <w:lang w:eastAsia="en-GB"/>
              </w:rPr>
            </w:pPr>
          </w:p>
          <w:p w14:paraId="737F2A9C"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70929070" w14:textId="77777777" w:rsidR="00440ECD" w:rsidRPr="0050780C" w:rsidRDefault="00440ECD" w:rsidP="004F7429">
            <w:pPr>
              <w:spacing w:line="252" w:lineRule="auto"/>
              <w:ind w:left="720"/>
              <w:contextualSpacing/>
              <w:rPr>
                <w:rFonts w:cstheme="minorHAnsi"/>
              </w:rPr>
            </w:pPr>
          </w:p>
        </w:tc>
      </w:tr>
      <w:tr w:rsidR="00440ECD" w:rsidRPr="006E5EB2" w14:paraId="48A581C2" w14:textId="77777777" w:rsidTr="004F7429">
        <w:tc>
          <w:tcPr>
            <w:tcW w:w="2405" w:type="dxa"/>
          </w:tcPr>
          <w:p w14:paraId="68AEED97"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19DDA1DC" w14:textId="77777777" w:rsidR="00440ECD" w:rsidRPr="006E5EB2" w:rsidRDefault="00440ECD" w:rsidP="004F7429">
            <w:pPr>
              <w:rPr>
                <w:rFonts w:cstheme="minorHAnsi"/>
              </w:rPr>
            </w:pPr>
          </w:p>
        </w:tc>
        <w:tc>
          <w:tcPr>
            <w:tcW w:w="6611" w:type="dxa"/>
          </w:tcPr>
          <w:p w14:paraId="66972CE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6"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50A21AF7"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75F16466" w14:textId="77777777" w:rsidR="00440ECD" w:rsidRPr="006E5EB2" w:rsidRDefault="00440ECD" w:rsidP="004F7429">
            <w:pPr>
              <w:rPr>
                <w:rFonts w:cstheme="minorHAnsi"/>
              </w:rPr>
            </w:pPr>
          </w:p>
        </w:tc>
      </w:tr>
      <w:tr w:rsidR="00440ECD" w:rsidRPr="006E5EB2" w14:paraId="186D1872" w14:textId="77777777" w:rsidTr="004F7429">
        <w:tc>
          <w:tcPr>
            <w:tcW w:w="2405" w:type="dxa"/>
          </w:tcPr>
          <w:p w14:paraId="106FCE1D"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2C42F1D3" w14:textId="77777777" w:rsidR="00440ECD" w:rsidRPr="006E5EB2" w:rsidRDefault="00440ECD" w:rsidP="004F7429">
            <w:pPr>
              <w:rPr>
                <w:rFonts w:cstheme="minorHAnsi"/>
              </w:rPr>
            </w:pPr>
          </w:p>
        </w:tc>
        <w:tc>
          <w:tcPr>
            <w:tcW w:w="6611" w:type="dxa"/>
          </w:tcPr>
          <w:p w14:paraId="1F43E37A"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7"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0A7A7F2A" w14:textId="77777777" w:rsidR="00440ECD" w:rsidRPr="00B34F6C" w:rsidRDefault="00440ECD" w:rsidP="004F7429">
            <w:pPr>
              <w:rPr>
                <w:rFonts w:cstheme="minorHAnsi"/>
                <w:lang w:eastAsia="en-GB"/>
              </w:rPr>
            </w:pPr>
          </w:p>
        </w:tc>
      </w:tr>
      <w:tr w:rsidR="00440ECD" w:rsidRPr="006E5EB2" w14:paraId="17A6EB22" w14:textId="77777777" w:rsidTr="004F7429">
        <w:tc>
          <w:tcPr>
            <w:tcW w:w="2405" w:type="dxa"/>
          </w:tcPr>
          <w:p w14:paraId="2C4F8B02"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02948B0C"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r w:rsidR="00002B24" w:rsidRPr="006E5EB2" w14:paraId="47CF7467" w14:textId="77777777" w:rsidTr="004F7429">
        <w:tc>
          <w:tcPr>
            <w:tcW w:w="2405" w:type="dxa"/>
          </w:tcPr>
          <w:p w14:paraId="4792BF3E" w14:textId="0D1B9597" w:rsidR="00002B24" w:rsidRDefault="00002B24" w:rsidP="004F7429">
            <w:pPr>
              <w:rPr>
                <w:rFonts w:cstheme="minorHAnsi"/>
                <w:b/>
                <w:color w:val="000000"/>
                <w:lang w:eastAsia="en-GB"/>
              </w:rPr>
            </w:pPr>
            <w:r>
              <w:rPr>
                <w:rFonts w:cstheme="minorHAnsi"/>
                <w:b/>
                <w:color w:val="000000"/>
                <w:lang w:eastAsia="en-GB"/>
              </w:rPr>
              <w:t xml:space="preserve">Surgery Connect </w:t>
            </w:r>
          </w:p>
        </w:tc>
        <w:tc>
          <w:tcPr>
            <w:tcW w:w="6611" w:type="dxa"/>
          </w:tcPr>
          <w:p w14:paraId="362A3C52" w14:textId="4D8A91A4" w:rsidR="00002B24" w:rsidRPr="00002B24" w:rsidRDefault="00002B24" w:rsidP="00002B24">
            <w:pPr>
              <w:pStyle w:val="NormalWeb"/>
              <w:rPr>
                <w:rFonts w:ascii="Calibri" w:hAnsi="Calibri" w:cs="Calibri"/>
                <w:lang w:eastAsia="en-GB"/>
              </w:rPr>
            </w:pPr>
            <w:r>
              <w:rPr>
                <w:rFonts w:ascii="Calibri" w:hAnsi="Calibri" w:cs="Calibri"/>
              </w:rPr>
              <w:t>T</w:t>
            </w:r>
            <w:r w:rsidRPr="00002B24">
              <w:rPr>
                <w:rFonts w:ascii="Calibri" w:hAnsi="Calibri" w:cs="Calibri"/>
              </w:rPr>
              <w:t>o ensure high quality of care, for staff training purposes, and for the security of both patients and staff, this practice uses a third-party service, Surgery Connect, to manage our telephone lines.</w:t>
            </w:r>
          </w:p>
          <w:p w14:paraId="10D22DE9" w14:textId="77777777" w:rsidR="007334E2" w:rsidRDefault="00002B24" w:rsidP="007334E2">
            <w:pPr>
              <w:pStyle w:val="NormalWeb"/>
              <w:rPr>
                <w:rFonts w:ascii="Calibri" w:hAnsi="Calibri" w:cs="Calibri"/>
              </w:rPr>
            </w:pPr>
            <w:r w:rsidRPr="00002B24">
              <w:rPr>
                <w:rFonts w:ascii="Calibri" w:hAnsi="Calibri" w:cs="Calibri"/>
              </w:rPr>
              <w:t>Please be aware that all incoming and outgoing telephone calls are recorded by Surgery Connect on our behalf. These recordings are held securely and may be accessed by the practice for the purposes of:</w:t>
            </w:r>
          </w:p>
          <w:p w14:paraId="27528C25" w14:textId="31A7E392" w:rsidR="00002B24" w:rsidRPr="00002B24" w:rsidRDefault="00002B24" w:rsidP="007334E2">
            <w:pPr>
              <w:pStyle w:val="NormalWeb"/>
              <w:rPr>
                <w:rFonts w:ascii="Calibri" w:hAnsi="Calibri" w:cs="Calibri"/>
              </w:rPr>
            </w:pPr>
            <w:r w:rsidRPr="00002B24">
              <w:rPr>
                <w:rFonts w:ascii="Calibri" w:hAnsi="Calibri" w:cs="Calibri"/>
              </w:rPr>
              <w:t>Training and quality monitoring of staff performance.</w:t>
            </w:r>
          </w:p>
          <w:p w14:paraId="24D73931" w14:textId="77777777" w:rsidR="00002B24" w:rsidRPr="00002B24" w:rsidRDefault="00002B24" w:rsidP="007334E2">
            <w:pPr>
              <w:pStyle w:val="NormalWeb"/>
              <w:rPr>
                <w:rFonts w:ascii="Calibri" w:hAnsi="Calibri" w:cs="Calibri"/>
              </w:rPr>
            </w:pPr>
            <w:r w:rsidRPr="00002B24">
              <w:rPr>
                <w:rFonts w:ascii="Calibri" w:hAnsi="Calibri" w:cs="Calibri"/>
              </w:rPr>
              <w:t>Confirming details of conversations in case of a complaint or query.</w:t>
            </w:r>
          </w:p>
          <w:p w14:paraId="6FB9C6CB" w14:textId="77777777" w:rsidR="00002B24" w:rsidRPr="00002B24" w:rsidRDefault="00002B24" w:rsidP="007334E2">
            <w:pPr>
              <w:pStyle w:val="NormalWeb"/>
              <w:rPr>
                <w:rFonts w:ascii="Calibri" w:hAnsi="Calibri" w:cs="Calibri"/>
              </w:rPr>
            </w:pPr>
            <w:r w:rsidRPr="00002B24">
              <w:rPr>
                <w:rFonts w:ascii="Calibri" w:hAnsi="Calibri" w:cs="Calibri"/>
              </w:rPr>
              <w:t>Security and safeguarding.</w:t>
            </w:r>
          </w:p>
          <w:p w14:paraId="450C4A37" w14:textId="77777777" w:rsidR="00002B24" w:rsidRPr="00002B24" w:rsidRDefault="00002B24" w:rsidP="00002B24">
            <w:pPr>
              <w:pStyle w:val="NormalWeb"/>
              <w:rPr>
                <w:rFonts w:ascii="Calibri" w:hAnsi="Calibri" w:cs="Calibri"/>
              </w:rPr>
            </w:pPr>
            <w:r w:rsidRPr="00002B24">
              <w:rPr>
                <w:rFonts w:ascii="Calibri" w:hAnsi="Calibri" w:cs="Calibri"/>
              </w:rPr>
              <w:lastRenderedPageBreak/>
              <w:t>This recording is carried out under the lawful basis of legitimate interests (to ensure service quality and staff training) or public task (where required for health and social care purposes).</w:t>
            </w:r>
          </w:p>
          <w:p w14:paraId="63BF954C" w14:textId="77777777" w:rsidR="00002B24" w:rsidRDefault="00002B24" w:rsidP="004F7429">
            <w:pPr>
              <w:rPr>
                <w:rFonts w:cstheme="minorHAnsi"/>
                <w:color w:val="000000"/>
                <w:lang w:eastAsia="en-GB"/>
              </w:rPr>
            </w:pPr>
          </w:p>
        </w:tc>
      </w:tr>
      <w:tr w:rsidR="00002B24" w:rsidRPr="00002B24" w14:paraId="39B9824C" w14:textId="77777777" w:rsidTr="004F7429">
        <w:tc>
          <w:tcPr>
            <w:tcW w:w="2405" w:type="dxa"/>
          </w:tcPr>
          <w:p w14:paraId="3227D7BB" w14:textId="3C162BA0" w:rsidR="00002B24" w:rsidRPr="00002B24" w:rsidRDefault="00002B24" w:rsidP="004F7429">
            <w:pPr>
              <w:rPr>
                <w:rFonts w:cstheme="minorHAnsi"/>
                <w:b/>
                <w:color w:val="000000"/>
                <w:sz w:val="24"/>
                <w:szCs w:val="24"/>
                <w:lang w:eastAsia="en-GB"/>
              </w:rPr>
            </w:pPr>
            <w:r>
              <w:rPr>
                <w:rFonts w:cstheme="minorHAnsi"/>
                <w:b/>
                <w:color w:val="000000"/>
                <w:sz w:val="24"/>
                <w:szCs w:val="24"/>
                <w:lang w:eastAsia="en-GB"/>
              </w:rPr>
              <w:lastRenderedPageBreak/>
              <w:t>AI technology</w:t>
            </w:r>
          </w:p>
        </w:tc>
        <w:tc>
          <w:tcPr>
            <w:tcW w:w="6611" w:type="dxa"/>
          </w:tcPr>
          <w:p w14:paraId="3D8BDD67" w14:textId="11C92CC0" w:rsidR="00002B24" w:rsidRPr="00002B24" w:rsidRDefault="00002B24" w:rsidP="00002B24">
            <w:pPr>
              <w:pStyle w:val="NormalWeb"/>
              <w:rPr>
                <w:rFonts w:asciiTheme="minorHAnsi" w:hAnsiTheme="minorHAnsi" w:cstheme="minorHAnsi"/>
              </w:rPr>
            </w:pPr>
            <w:r w:rsidRPr="00002B24">
              <w:rPr>
                <w:rFonts w:asciiTheme="minorHAnsi" w:hAnsiTheme="minorHAnsi" w:cstheme="minorHAnsi"/>
              </w:rPr>
              <w:t>We use the digital system Heidi or Accurx during your consultations. This platform allows our clinicians to quickly record notes, generate documents, and communicate securely with other services, ensuring we provide you with prompt and organized care.</w:t>
            </w:r>
          </w:p>
        </w:tc>
      </w:tr>
      <w:tr w:rsidR="007334E2" w:rsidRPr="00002B24" w14:paraId="57578FBA" w14:textId="77777777" w:rsidTr="004F7429">
        <w:tc>
          <w:tcPr>
            <w:tcW w:w="2405" w:type="dxa"/>
          </w:tcPr>
          <w:p w14:paraId="5AE6623F" w14:textId="6F3D754E" w:rsidR="007334E2" w:rsidRDefault="007334E2" w:rsidP="004F7429">
            <w:pPr>
              <w:rPr>
                <w:rFonts w:cstheme="minorHAnsi"/>
                <w:b/>
                <w:color w:val="000000"/>
                <w:sz w:val="24"/>
                <w:szCs w:val="24"/>
                <w:lang w:eastAsia="en-GB"/>
              </w:rPr>
            </w:pPr>
            <w:r>
              <w:rPr>
                <w:rFonts w:cstheme="minorHAnsi"/>
                <w:b/>
                <w:color w:val="000000"/>
                <w:sz w:val="24"/>
                <w:szCs w:val="24"/>
                <w:lang w:eastAsia="en-GB"/>
              </w:rPr>
              <w:t>Patchs</w:t>
            </w:r>
          </w:p>
        </w:tc>
        <w:tc>
          <w:tcPr>
            <w:tcW w:w="6611" w:type="dxa"/>
          </w:tcPr>
          <w:p w14:paraId="2DD5A179" w14:textId="77777777" w:rsidR="007334E2" w:rsidRPr="007334E2" w:rsidRDefault="007334E2" w:rsidP="007334E2">
            <w:pPr>
              <w:pStyle w:val="NormalWeb"/>
              <w:rPr>
                <w:rFonts w:asciiTheme="minorHAnsi" w:hAnsiTheme="minorHAnsi" w:cstheme="minorHAnsi"/>
                <w:lang w:eastAsia="en-GB"/>
              </w:rPr>
            </w:pPr>
            <w:r w:rsidRPr="007334E2">
              <w:rPr>
                <w:rFonts w:asciiTheme="minorHAnsi" w:hAnsiTheme="minorHAnsi" w:cstheme="minorHAnsi"/>
              </w:rPr>
              <w:t>his surgery uses the digital platform Patchs to improve patient access, manage clinical queries efficiently, and ensure you receive the right care as quickly as possible.</w:t>
            </w:r>
          </w:p>
          <w:p w14:paraId="77A076C5" w14:textId="77777777" w:rsidR="007334E2" w:rsidRPr="007334E2" w:rsidRDefault="007334E2" w:rsidP="007334E2">
            <w:pPr>
              <w:pStyle w:val="NormalWeb"/>
              <w:rPr>
                <w:rFonts w:asciiTheme="minorHAnsi" w:hAnsiTheme="minorHAnsi" w:cstheme="minorHAnsi"/>
              </w:rPr>
            </w:pPr>
            <w:r w:rsidRPr="007334E2">
              <w:rPr>
                <w:rFonts w:asciiTheme="minorHAnsi" w:hAnsiTheme="minorHAnsi" w:cstheme="minorHAnsi"/>
              </w:rPr>
              <w:t>How Patchs Uses Your Data:</w:t>
            </w:r>
          </w:p>
          <w:p w14:paraId="61F95F45" w14:textId="77777777" w:rsidR="007334E2" w:rsidRPr="007334E2" w:rsidRDefault="007334E2" w:rsidP="007334E2">
            <w:pPr>
              <w:pStyle w:val="NormalWeb"/>
              <w:rPr>
                <w:rFonts w:asciiTheme="minorHAnsi" w:hAnsiTheme="minorHAnsi" w:cstheme="minorHAnsi"/>
              </w:rPr>
            </w:pPr>
            <w:r w:rsidRPr="007334E2">
              <w:rPr>
                <w:rFonts w:asciiTheme="minorHAnsi" w:hAnsiTheme="minorHAnsi" w:cstheme="minorHAnsi"/>
              </w:rPr>
              <w:t>Online Access: Patchs allows you to securely log in via our website to submit information about your symptoms or administrative requests. The data you enter is securely transferred directly into your electronic patient record within our clinical system.</w:t>
            </w:r>
          </w:p>
          <w:p w14:paraId="36C8D613" w14:textId="6D20FB84" w:rsidR="007334E2" w:rsidRPr="007334E2" w:rsidRDefault="007334E2" w:rsidP="007334E2">
            <w:pPr>
              <w:pStyle w:val="NormalWeb"/>
              <w:rPr>
                <w:rFonts w:asciiTheme="minorHAnsi" w:hAnsiTheme="minorHAnsi" w:cstheme="minorHAnsi"/>
              </w:rPr>
            </w:pPr>
            <w:r w:rsidRPr="007334E2">
              <w:rPr>
                <w:rFonts w:asciiTheme="minorHAnsi" w:hAnsiTheme="minorHAnsi" w:cstheme="minorHAnsi"/>
              </w:rPr>
              <w:t>Automated Telephone Line: When you call the surgery, you may be offered an automated option via Patchs. Any information submitted this way is also automatically and securely transferred into your patient record.</w:t>
            </w:r>
          </w:p>
          <w:p w14:paraId="51C961FB" w14:textId="1E377454" w:rsidR="007334E2" w:rsidRPr="007334E2" w:rsidRDefault="007334E2" w:rsidP="007334E2">
            <w:pPr>
              <w:pStyle w:val="NormalWeb"/>
              <w:rPr>
                <w:rFonts w:asciiTheme="minorHAnsi" w:hAnsiTheme="minorHAnsi" w:cstheme="minorHAnsi"/>
              </w:rPr>
            </w:pPr>
            <w:r w:rsidRPr="007334E2">
              <w:rPr>
                <w:rFonts w:asciiTheme="minorHAnsi" w:hAnsiTheme="minorHAnsi" w:cstheme="minorHAnsi"/>
              </w:rPr>
              <w:t>Purpose: The data collected via Patchs is used by our clinical and administrative staff to assess, prioriti</w:t>
            </w:r>
            <w:r>
              <w:rPr>
                <w:rFonts w:asciiTheme="minorHAnsi" w:hAnsiTheme="minorHAnsi" w:cstheme="minorHAnsi"/>
              </w:rPr>
              <w:t>s</w:t>
            </w:r>
            <w:r w:rsidRPr="007334E2">
              <w:rPr>
                <w:rFonts w:asciiTheme="minorHAnsi" w:hAnsiTheme="minorHAnsi" w:cstheme="minorHAnsi"/>
              </w:rPr>
              <w:t>e, and manage your health care needs.</w:t>
            </w:r>
          </w:p>
          <w:p w14:paraId="35C0B42C" w14:textId="77777777" w:rsidR="007334E2" w:rsidRPr="007334E2" w:rsidRDefault="007334E2" w:rsidP="007334E2">
            <w:pPr>
              <w:pStyle w:val="NormalWeb"/>
              <w:rPr>
                <w:rFonts w:asciiTheme="minorHAnsi" w:hAnsiTheme="minorHAnsi" w:cstheme="minorHAnsi"/>
              </w:rPr>
            </w:pPr>
            <w:r w:rsidRPr="007334E2">
              <w:rPr>
                <w:rFonts w:asciiTheme="minorHAnsi" w:hAnsiTheme="minorHAnsi" w:cstheme="minorHAnsi"/>
              </w:rPr>
              <w:t>Data Security:</w:t>
            </w:r>
          </w:p>
          <w:p w14:paraId="3CCCDB98" w14:textId="77777777" w:rsidR="007334E2" w:rsidRPr="007334E2" w:rsidRDefault="007334E2" w:rsidP="007334E2">
            <w:pPr>
              <w:pStyle w:val="NormalWeb"/>
              <w:rPr>
                <w:rFonts w:asciiTheme="minorHAnsi" w:hAnsiTheme="minorHAnsi" w:cstheme="minorHAnsi"/>
              </w:rPr>
            </w:pPr>
            <w:r w:rsidRPr="007334E2">
              <w:rPr>
                <w:rFonts w:asciiTheme="minorHAnsi" w:hAnsiTheme="minorHAnsi" w:cstheme="minorHAnsi"/>
              </w:rPr>
              <w:t>Patchs acts as a data processor on our behalf. It does not access, process, or store your personal or clinical data for any purpose other than facilitating communication and transferring it securely to the surgery. We ensure that Patchs meets all necessary NHS and GDPR security standards.</w:t>
            </w:r>
          </w:p>
          <w:p w14:paraId="5353F7D5" w14:textId="77777777" w:rsidR="007334E2" w:rsidRPr="007334E2" w:rsidRDefault="007334E2" w:rsidP="00002B24">
            <w:pPr>
              <w:pStyle w:val="NormalWeb"/>
              <w:rPr>
                <w:rFonts w:asciiTheme="minorHAnsi" w:hAnsiTheme="minorHAnsi" w:cstheme="minorHAnsi"/>
              </w:rPr>
            </w:pPr>
          </w:p>
        </w:tc>
      </w:tr>
    </w:tbl>
    <w:p w14:paraId="79972B6D" w14:textId="77777777" w:rsidR="00B750C7" w:rsidRDefault="00B750C7" w:rsidP="00124A3F"/>
    <w:sectPr w:rsidR="00B750C7" w:rsidSect="00124A3F">
      <w:footerReference w:type="default" r:id="rId18"/>
      <w:pgSz w:w="11906" w:h="16838" w:code="9"/>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6C51" w14:textId="77777777" w:rsidR="00C403B6" w:rsidRPr="001238EC" w:rsidRDefault="00C403B6" w:rsidP="001238EC">
      <w:pPr>
        <w:spacing w:after="0" w:line="240" w:lineRule="auto"/>
      </w:pPr>
      <w:r>
        <w:separator/>
      </w:r>
    </w:p>
  </w:endnote>
  <w:endnote w:type="continuationSeparator" w:id="0">
    <w:p w14:paraId="33ECACF9" w14:textId="77777777" w:rsidR="00C403B6" w:rsidRPr="001238EC" w:rsidRDefault="00C403B6" w:rsidP="0012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80311"/>
      <w:docPartObj>
        <w:docPartGallery w:val="Page Numbers (Bottom of Page)"/>
        <w:docPartUnique/>
      </w:docPartObj>
    </w:sdtPr>
    <w:sdtContent>
      <w:sdt>
        <w:sdtPr>
          <w:id w:val="860082579"/>
          <w:docPartObj>
            <w:docPartGallery w:val="Page Numbers (Top of Page)"/>
            <w:docPartUnique/>
          </w:docPartObj>
        </w:sdtPr>
        <w:sdtContent>
          <w:p w14:paraId="356519B4" w14:textId="286F9675" w:rsidR="0051084D" w:rsidRDefault="00EC2BEA" w:rsidP="00124A3F">
            <w:pPr>
              <w:pStyle w:val="Footer"/>
            </w:pPr>
            <w:r>
              <w:t>Mansfield Medical Centre</w:t>
            </w:r>
            <w:r w:rsidR="006831FF">
              <w:t xml:space="preserve"> – Privacy Notice </w:t>
            </w:r>
            <w:r w:rsidR="00002B24">
              <w:t>08/10/2025</w:t>
            </w:r>
            <w:r w:rsidR="00124A3F">
              <w:tab/>
            </w:r>
            <w:r w:rsidR="00124A3F">
              <w:tab/>
            </w:r>
            <w:r w:rsidR="0051084D">
              <w:t xml:space="preserve">Page </w:t>
            </w:r>
            <w:r w:rsidR="0051084D">
              <w:rPr>
                <w:b/>
                <w:bCs/>
                <w:sz w:val="24"/>
                <w:szCs w:val="24"/>
              </w:rPr>
              <w:fldChar w:fldCharType="begin"/>
            </w:r>
            <w:r w:rsidR="0051084D">
              <w:rPr>
                <w:b/>
                <w:bCs/>
              </w:rPr>
              <w:instrText xml:space="preserve"> PAGE </w:instrText>
            </w:r>
            <w:r w:rsidR="0051084D">
              <w:rPr>
                <w:b/>
                <w:bCs/>
                <w:sz w:val="24"/>
                <w:szCs w:val="24"/>
              </w:rPr>
              <w:fldChar w:fldCharType="separate"/>
            </w:r>
            <w:r w:rsidR="00475A0F">
              <w:rPr>
                <w:b/>
                <w:bCs/>
                <w:noProof/>
              </w:rPr>
              <w:t>1</w:t>
            </w:r>
            <w:r w:rsidR="0051084D">
              <w:rPr>
                <w:b/>
                <w:bCs/>
                <w:sz w:val="24"/>
                <w:szCs w:val="24"/>
              </w:rPr>
              <w:fldChar w:fldCharType="end"/>
            </w:r>
            <w:r w:rsidR="0051084D">
              <w:t xml:space="preserve"> of </w:t>
            </w:r>
            <w:r w:rsidR="0051084D">
              <w:rPr>
                <w:b/>
                <w:bCs/>
                <w:sz w:val="24"/>
                <w:szCs w:val="24"/>
              </w:rPr>
              <w:fldChar w:fldCharType="begin"/>
            </w:r>
            <w:r w:rsidR="0051084D">
              <w:rPr>
                <w:b/>
                <w:bCs/>
              </w:rPr>
              <w:instrText xml:space="preserve"> NUMPAGES  </w:instrText>
            </w:r>
            <w:r w:rsidR="0051084D">
              <w:rPr>
                <w:b/>
                <w:bCs/>
                <w:sz w:val="24"/>
                <w:szCs w:val="24"/>
              </w:rPr>
              <w:fldChar w:fldCharType="separate"/>
            </w:r>
            <w:r w:rsidR="00475A0F">
              <w:rPr>
                <w:b/>
                <w:bCs/>
                <w:noProof/>
              </w:rPr>
              <w:t>8</w:t>
            </w:r>
            <w:r w:rsidR="0051084D">
              <w:rPr>
                <w:b/>
                <w:bCs/>
                <w:sz w:val="24"/>
                <w:szCs w:val="24"/>
              </w:rPr>
              <w:fldChar w:fldCharType="end"/>
            </w:r>
          </w:p>
        </w:sdtContent>
      </w:sdt>
    </w:sdtContent>
  </w:sdt>
  <w:p w14:paraId="0297E948" w14:textId="77777777" w:rsidR="0051084D" w:rsidRDefault="00124A3F" w:rsidP="00124A3F">
    <w:pPr>
      <w:pStyle w:val="Footer"/>
      <w:tabs>
        <w:tab w:val="clear" w:pos="4513"/>
        <w:tab w:val="clear" w:pos="9026"/>
        <w:tab w:val="left" w:pos="2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1A8D" w14:textId="77777777" w:rsidR="00C403B6" w:rsidRPr="001238EC" w:rsidRDefault="00C403B6" w:rsidP="001238EC">
      <w:pPr>
        <w:spacing w:after="0" w:line="240" w:lineRule="auto"/>
      </w:pPr>
      <w:r>
        <w:separator/>
      </w:r>
    </w:p>
  </w:footnote>
  <w:footnote w:type="continuationSeparator" w:id="0">
    <w:p w14:paraId="6DF135EE" w14:textId="77777777" w:rsidR="00C403B6" w:rsidRPr="001238EC" w:rsidRDefault="00C403B6" w:rsidP="00123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A2486"/>
    <w:multiLevelType w:val="multilevel"/>
    <w:tmpl w:val="C3D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606B5"/>
    <w:multiLevelType w:val="hybridMultilevel"/>
    <w:tmpl w:val="E494C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2E83CC2"/>
    <w:multiLevelType w:val="multilevel"/>
    <w:tmpl w:val="3F1C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44C1D"/>
    <w:multiLevelType w:val="hybridMultilevel"/>
    <w:tmpl w:val="599C0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768844">
    <w:abstractNumId w:val="12"/>
  </w:num>
  <w:num w:numId="2" w16cid:durableId="2053193214">
    <w:abstractNumId w:val="14"/>
  </w:num>
  <w:num w:numId="3" w16cid:durableId="648094371">
    <w:abstractNumId w:val="18"/>
  </w:num>
  <w:num w:numId="4" w16cid:durableId="510413095">
    <w:abstractNumId w:val="6"/>
  </w:num>
  <w:num w:numId="5" w16cid:durableId="2105876422">
    <w:abstractNumId w:val="15"/>
  </w:num>
  <w:num w:numId="6" w16cid:durableId="1307470245">
    <w:abstractNumId w:val="11"/>
  </w:num>
  <w:num w:numId="7" w16cid:durableId="604774318">
    <w:abstractNumId w:val="5"/>
  </w:num>
  <w:num w:numId="8" w16cid:durableId="323363260">
    <w:abstractNumId w:val="1"/>
  </w:num>
  <w:num w:numId="9" w16cid:durableId="373388088">
    <w:abstractNumId w:val="16"/>
  </w:num>
  <w:num w:numId="10" w16cid:durableId="887184813">
    <w:abstractNumId w:val="2"/>
  </w:num>
  <w:num w:numId="11" w16cid:durableId="324935658">
    <w:abstractNumId w:val="9"/>
  </w:num>
  <w:num w:numId="12" w16cid:durableId="1308129519">
    <w:abstractNumId w:val="8"/>
  </w:num>
  <w:num w:numId="13" w16cid:durableId="1733044120">
    <w:abstractNumId w:val="7"/>
  </w:num>
  <w:num w:numId="14" w16cid:durableId="1357921313">
    <w:abstractNumId w:val="0"/>
  </w:num>
  <w:num w:numId="15" w16cid:durableId="1999572867">
    <w:abstractNumId w:val="10"/>
  </w:num>
  <w:num w:numId="16" w16cid:durableId="1782148070">
    <w:abstractNumId w:val="17"/>
  </w:num>
  <w:num w:numId="17" w16cid:durableId="1682664322">
    <w:abstractNumId w:val="4"/>
  </w:num>
  <w:num w:numId="18" w16cid:durableId="1231187306">
    <w:abstractNumId w:val="3"/>
  </w:num>
  <w:num w:numId="19" w16cid:durableId="1172641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6B"/>
    <w:rsid w:val="00002B24"/>
    <w:rsid w:val="00017D05"/>
    <w:rsid w:val="00084D8C"/>
    <w:rsid w:val="00092ED9"/>
    <w:rsid w:val="001238EC"/>
    <w:rsid w:val="00124A3F"/>
    <w:rsid w:val="00124AD9"/>
    <w:rsid w:val="00165880"/>
    <w:rsid w:val="001D2CEC"/>
    <w:rsid w:val="003A59BF"/>
    <w:rsid w:val="003C7714"/>
    <w:rsid w:val="003D7BF3"/>
    <w:rsid w:val="00440ECD"/>
    <w:rsid w:val="0044335B"/>
    <w:rsid w:val="004525C7"/>
    <w:rsid w:val="00475A0F"/>
    <w:rsid w:val="004A4E21"/>
    <w:rsid w:val="004B2296"/>
    <w:rsid w:val="004E23A3"/>
    <w:rsid w:val="0051084D"/>
    <w:rsid w:val="006831FF"/>
    <w:rsid w:val="00691553"/>
    <w:rsid w:val="007334E2"/>
    <w:rsid w:val="00743B91"/>
    <w:rsid w:val="0075041B"/>
    <w:rsid w:val="007C2C4D"/>
    <w:rsid w:val="00801235"/>
    <w:rsid w:val="00851FCD"/>
    <w:rsid w:val="008E5799"/>
    <w:rsid w:val="008F6E26"/>
    <w:rsid w:val="00A26E9A"/>
    <w:rsid w:val="00AB03D1"/>
    <w:rsid w:val="00B1114E"/>
    <w:rsid w:val="00B64103"/>
    <w:rsid w:val="00B750C7"/>
    <w:rsid w:val="00BA0A9E"/>
    <w:rsid w:val="00BC080C"/>
    <w:rsid w:val="00C021E4"/>
    <w:rsid w:val="00C403B6"/>
    <w:rsid w:val="00C51926"/>
    <w:rsid w:val="00C565C3"/>
    <w:rsid w:val="00CC1E6B"/>
    <w:rsid w:val="00CD2E96"/>
    <w:rsid w:val="00CE0C24"/>
    <w:rsid w:val="00D2265A"/>
    <w:rsid w:val="00D66118"/>
    <w:rsid w:val="00DD5EAF"/>
    <w:rsid w:val="00E268F7"/>
    <w:rsid w:val="00E82970"/>
    <w:rsid w:val="00EC2BEA"/>
    <w:rsid w:val="00ED2FA9"/>
    <w:rsid w:val="00F7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BB53"/>
  <w15:docId w15:val="{FC783BDC-4E86-4AFB-BC25-1C913F1F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123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8EC"/>
    <w:rPr>
      <w:rFonts w:eastAsiaTheme="minorHAnsi" w:hAnsiTheme="minorHAnsi" w:cstheme="minorBidi"/>
      <w:lang w:eastAsia="en-US"/>
    </w:rPr>
  </w:style>
  <w:style w:type="paragraph" w:styleId="Footer">
    <w:name w:val="footer"/>
    <w:basedOn w:val="Normal"/>
    <w:link w:val="FooterChar"/>
    <w:uiPriority w:val="99"/>
    <w:unhideWhenUsed/>
    <w:rsid w:val="00123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8EC"/>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BC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0C"/>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93674">
      <w:bodyDiv w:val="1"/>
      <w:marLeft w:val="0"/>
      <w:marRight w:val="0"/>
      <w:marTop w:val="0"/>
      <w:marBottom w:val="0"/>
      <w:divBdr>
        <w:top w:val="none" w:sz="0" w:space="0" w:color="auto"/>
        <w:left w:val="none" w:sz="0" w:space="0" w:color="auto"/>
        <w:bottom w:val="none" w:sz="0" w:space="0" w:color="auto"/>
        <w:right w:val="none" w:sz="0" w:space="0" w:color="auto"/>
      </w:divBdr>
    </w:div>
    <w:div w:id="14845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notifiable-diseases-and-causative-organisms-how-to-repor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qc.org.uk/"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digital.nhs.uk/article/1202/Records-Management-Code-of-Practice-for-Health-and-Social-Care-2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home" TargetMode="External"/><Relationship Id="rId5" Type="http://schemas.openxmlformats.org/officeDocument/2006/relationships/numbering" Target="numbering.xml"/><Relationship Id="rId15" Type="http://schemas.openxmlformats.org/officeDocument/2006/relationships/hyperlink" Target="http://www.coventry.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topic/population-screening-program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5C1A7-BFD8-430C-A191-FAA0DF978DAE}">
  <ds:schemaRefs>
    <ds:schemaRef ds:uri="http://schemas.openxmlformats.org/officeDocument/2006/bibliography"/>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GEARY, Liam (MANSFIELD MEDICAL CENTRE)</cp:lastModifiedBy>
  <cp:revision>4</cp:revision>
  <cp:lastPrinted>2019-10-02T09:56:00Z</cp:lastPrinted>
  <dcterms:created xsi:type="dcterms:W3CDTF">2025-10-08T07:17:00Z</dcterms:created>
  <dcterms:modified xsi:type="dcterms:W3CDTF">2025-10-08T07:25:00Z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