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517402B8" w14:textId="77777777" w:rsidR="00985129" w:rsidRPr="00985129" w:rsidRDefault="00985129" w:rsidP="00985129">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0FE99F33"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108D184F"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monitoring and managing outbreaks</w:t>
      </w:r>
    </w:p>
    <w:p w14:paraId="5797A8EB" w14:textId="77777777" w:rsidR="00985129" w:rsidRDefault="00985129" w:rsidP="00985129">
      <w:pPr>
        <w:spacing w:after="75" w:line="240" w:lineRule="auto"/>
        <w:rPr>
          <w:rFonts w:ascii="Arial" w:eastAsia="Times New Roman" w:hAnsi="Arial" w:cs="Arial"/>
          <w:color w:val="0B0C0C"/>
          <w:lang w:eastAsia="en-GB"/>
        </w:rPr>
      </w:pPr>
    </w:p>
    <w:p w14:paraId="3DFDAD4D" w14:textId="10EA77F1" w:rsidR="001941ED" w:rsidRPr="00581445" w:rsidRDefault="00581445" w:rsidP="00581445">
      <w:pPr>
        <w:pStyle w:val="Default"/>
        <w:rPr>
          <w:color w:val="auto"/>
          <w:sz w:val="22"/>
          <w:szCs w:val="22"/>
        </w:rPr>
      </w:pPr>
      <w:r w:rsidRPr="00581445">
        <w:rPr>
          <w:sz w:val="22"/>
          <w:szCs w:val="22"/>
        </w:rPr>
        <w:t xml:space="preserve">The </w:t>
      </w:r>
      <w:proofErr w:type="spellStart"/>
      <w:r w:rsidRPr="00581445">
        <w:rPr>
          <w:sz w:val="22"/>
          <w:szCs w:val="22"/>
        </w:rPr>
        <w:t>OpenSAFELY</w:t>
      </w:r>
      <w:proofErr w:type="spellEnd"/>
      <w:r w:rsidRPr="00581445">
        <w:rPr>
          <w:sz w:val="22"/>
          <w:szCs w:val="22"/>
        </w:rPr>
        <w:t xml:space="preserve">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 xml:space="preserve">Under the COVID-19 Public Health Directions 2020 NHS England has been directed by the Secretary of State for Health and Social Care to establish and operate the </w:t>
      </w:r>
      <w:proofErr w:type="spellStart"/>
      <w:r w:rsidRPr="00581445">
        <w:rPr>
          <w:sz w:val="22"/>
          <w:szCs w:val="22"/>
        </w:rPr>
        <w:t>OpenSAFELY</w:t>
      </w:r>
      <w:proofErr w:type="spellEnd"/>
      <w:r w:rsidRPr="00581445">
        <w:rPr>
          <w:sz w:val="22"/>
          <w:szCs w:val="22"/>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581445">
        <w:rPr>
          <w:sz w:val="22"/>
          <w:szCs w:val="22"/>
        </w:rPr>
        <w:t>OpenSAFELY</w:t>
      </w:r>
      <w:proofErr w:type="spellEnd"/>
      <w:r w:rsidRPr="00581445">
        <w:rPr>
          <w:sz w:val="22"/>
          <w:szCs w:val="22"/>
        </w:rPr>
        <w:t xml:space="preserve"> service. </w:t>
      </w:r>
      <w:r w:rsidRPr="00581445">
        <w:rPr>
          <w:sz w:val="22"/>
          <w:szCs w:val="22"/>
        </w:rPr>
        <w:br/>
      </w:r>
      <w:r w:rsidRPr="00581445">
        <w:rPr>
          <w:sz w:val="22"/>
          <w:szCs w:val="22"/>
        </w:rPr>
        <w:br/>
        <w:t xml:space="preserve">The service enables individuals (academics, </w:t>
      </w:r>
      <w:proofErr w:type="gramStart"/>
      <w:r w:rsidRPr="00581445">
        <w:rPr>
          <w:sz w:val="22"/>
          <w:szCs w:val="22"/>
        </w:rPr>
        <w:t>analysts</w:t>
      </w:r>
      <w:proofErr w:type="gramEnd"/>
      <w:r w:rsidRPr="00581445">
        <w:rPr>
          <w:sz w:val="22"/>
          <w:szCs w:val="22"/>
        </w:rPr>
        <w:t xml:space="preserve"> and data scientists) approved by NHS England to run queries on pseudonymised GP and NHS England patient data which is held within the GP system suppliers’ data environments.  Controls are in place to ensure that individuals only have access to aggregated outputs from the service (</w:t>
      </w:r>
      <w:proofErr w:type="gramStart"/>
      <w:r w:rsidRPr="00581445">
        <w:rPr>
          <w:sz w:val="22"/>
          <w:szCs w:val="22"/>
        </w:rPr>
        <w:t>i.e.</w:t>
      </w:r>
      <w:proofErr w:type="gramEnd"/>
      <w:r w:rsidRPr="00581445">
        <w:rPr>
          <w:sz w:val="22"/>
          <w:szCs w:val="22"/>
        </w:rPr>
        <w:t xml:space="preserve"> they cannot access information that either directly or indirectly identifies individuals).</w:t>
      </w:r>
    </w:p>
    <w:p w14:paraId="47EE2775" w14:textId="77777777" w:rsidR="001941ED" w:rsidRPr="00985129" w:rsidRDefault="001941ED" w:rsidP="001941ED">
      <w:pPr>
        <w:pStyle w:val="Default"/>
        <w:jc w:val="both"/>
        <w:rPr>
          <w:color w:val="auto"/>
          <w:sz w:val="22"/>
          <w:szCs w:val="22"/>
        </w:rPr>
      </w:pPr>
    </w:p>
    <w:p w14:paraId="07176CD2" w14:textId="24173B57" w:rsidR="00985129" w:rsidRDefault="001941ED" w:rsidP="001941ED">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sidR="00581445">
        <w:rPr>
          <w:rFonts w:ascii="Arial" w:hAnsi="Arial" w:cs="Arial"/>
          <w:b/>
          <w:bCs/>
          <w:sz w:val="22"/>
          <w:szCs w:val="22"/>
          <w:u w:val="single"/>
        </w:rPr>
        <w:t>e</w:t>
      </w:r>
    </w:p>
    <w:p w14:paraId="0C600D39" w14:textId="77777777" w:rsidR="00581445" w:rsidRDefault="00581445" w:rsidP="00581445">
      <w:pPr>
        <w:pStyle w:val="NormalWeb"/>
        <w:rPr>
          <w:rFonts w:ascii="Arial" w:hAnsi="Arial" w:cs="Arial"/>
          <w:color w:val="000000"/>
          <w:sz w:val="22"/>
          <w:szCs w:val="22"/>
        </w:rPr>
      </w:pP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5E0A7273"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b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 xml:space="preserve">The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 xml:space="preserve">These controls keep patient data secure inside EMIS and TPP and confidential from researchers. The use of TREs and the data processing principles which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represents is supported by the RCGP.</w:t>
      </w:r>
    </w:p>
    <w:p w14:paraId="09BDFD58" w14:textId="77777777" w:rsidR="00581445" w:rsidRDefault="00581445">
      <w:pPr>
        <w:spacing w:after="160" w:line="259" w:lineRule="auto"/>
        <w:rPr>
          <w:rFonts w:ascii="Arial" w:eastAsia="Times New Roman" w:hAnsi="Arial" w:cs="Arial"/>
          <w:color w:val="000000"/>
          <w:lang w:eastAsia="en-GB"/>
        </w:rPr>
      </w:pPr>
      <w:r>
        <w:rPr>
          <w:rFonts w:ascii="Arial" w:hAnsi="Arial" w:cs="Arial"/>
          <w:color w:val="000000"/>
        </w:rPr>
        <w:br w:type="page"/>
      </w:r>
    </w:p>
    <w:p w14:paraId="5AD732B6"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lastRenderedPageBreak/>
        <w:br/>
      </w:r>
      <w:r w:rsidRPr="00581445">
        <w:rPr>
          <w:rFonts w:ascii="Arial" w:hAnsi="Arial" w:cs="Arial"/>
          <w:color w:val="000000"/>
          <w:sz w:val="22"/>
          <w:szCs w:val="22"/>
        </w:rPr>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14:paraId="1826F9BB" w14:textId="0FE2EDDA" w:rsidR="00581445" w:rsidRP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7" w:history="1">
        <w:r w:rsidRPr="00581445">
          <w:rPr>
            <w:rStyle w:val="Hyperlink"/>
            <w:rFonts w:ascii="Arial" w:hAnsi="Arial" w:cs="Arial"/>
            <w:color w:val="005499"/>
            <w:sz w:val="22"/>
            <w:szCs w:val="22"/>
          </w:rPr>
          <w:t>gpdata@nhs.net</w:t>
        </w:r>
      </w:hyperlink>
    </w:p>
    <w:p w14:paraId="0767A859" w14:textId="77777777" w:rsidR="00581445" w:rsidRDefault="00581445" w:rsidP="001941ED">
      <w:pPr>
        <w:pStyle w:val="NormalWeb"/>
        <w:jc w:val="both"/>
      </w:pPr>
    </w:p>
    <w:p w14:paraId="5F3FD57A" w14:textId="2A472BCA"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77777777"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 [PRACTICE NAME]</w:t>
      </w:r>
      <w:r>
        <w:rPr>
          <w:rFonts w:ascii="Arial" w:hAnsi="Arial" w:cs="Arial"/>
          <w:sz w:val="22"/>
          <w:szCs w:val="22"/>
        </w:rPr>
        <w:t xml:space="preserve">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77777777"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Data protection and electronic communication laws will not stop [PRACTICE NAME]</w:t>
      </w:r>
      <w:r>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77777777"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It may also be necessary, where the latest technology allows [PRACTICE NAME]to do so, to use your information and health data to facilitate digital consultations and diagnoses and we will always do this with your security in mind.</w:t>
      </w:r>
    </w:p>
    <w:p w14:paraId="0D10E3C5" w14:textId="77777777" w:rsidR="00581445" w:rsidRDefault="00581445" w:rsidP="00581445">
      <w:pPr>
        <w:spacing w:after="0" w:line="240" w:lineRule="auto"/>
        <w:jc w:val="both"/>
        <w:rPr>
          <w:rFonts w:ascii="Arial" w:hAnsi="Arial" w:cs="Arial"/>
          <w:bdr w:val="none" w:sz="0" w:space="0" w:color="auto" w:frame="1"/>
          <w:shd w:val="clear" w:color="auto" w:fill="FFFFFF"/>
          <w:lang w:eastAsia="en-GB"/>
        </w:rPr>
      </w:pPr>
    </w:p>
    <w:p w14:paraId="1C5C5FB8" w14:textId="4BF4F99D" w:rsidR="001941ED" w:rsidRPr="0014024D" w:rsidRDefault="00581445" w:rsidP="00581445">
      <w:pPr>
        <w:spacing w:after="0" w:line="240" w:lineRule="auto"/>
        <w:jc w:val="both"/>
        <w:rPr>
          <w:rFonts w:ascii="Arial" w:hAnsi="Arial" w:cs="Arial"/>
        </w:rPr>
      </w:pPr>
      <w:r>
        <w:rPr>
          <w:rStyle w:val="Strong"/>
          <w:rFonts w:ascii="Arial" w:hAnsi="Arial" w:cs="Arial"/>
          <w:color w:val="000000"/>
        </w:rPr>
        <w:t>Creating a new NHS England: NHS England and NHS Digital merged on 1 February 2023. All references to NHS Digital now, or in the future, relate to NHS England.</w:t>
      </w:r>
      <w:r w:rsidR="001941ED">
        <w:rPr>
          <w:rFonts w:ascii="Arial" w:hAnsi="Arial" w:cs="Arial"/>
          <w:bdr w:val="none" w:sz="0" w:space="0" w:color="auto" w:frame="1"/>
          <w:shd w:val="clear" w:color="auto" w:fill="FFFFFF"/>
          <w:lang w:eastAsia="en-GB"/>
        </w:rPr>
        <w:br w:type="page"/>
      </w:r>
    </w:p>
    <w:p w14:paraId="0F5D19AF" w14:textId="77777777" w:rsidR="00176F63" w:rsidRDefault="00176F63"/>
    <w:sectPr w:rsidR="00176F63" w:rsidSect="00A1273E">
      <w:headerReference w:type="default" r:id="rId8"/>
      <w:footerReference w:type="default" r:id="rId9"/>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09AA2" w14:textId="77777777" w:rsidR="00267122" w:rsidRDefault="00267122" w:rsidP="00A24A83">
      <w:pPr>
        <w:spacing w:after="0" w:line="240" w:lineRule="auto"/>
      </w:pPr>
      <w:r>
        <w:separator/>
      </w:r>
    </w:p>
  </w:endnote>
  <w:endnote w:type="continuationSeparator" w:id="0">
    <w:p w14:paraId="06B28F18" w14:textId="77777777" w:rsidR="00267122" w:rsidRDefault="00267122"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8172" w14:textId="5B5F48D0" w:rsidR="000B1E15" w:rsidRDefault="00334BCB" w:rsidP="00301BE7">
    <w:pPr>
      <w:pStyle w:val="Footer"/>
      <w:tabs>
        <w:tab w:val="clear" w:pos="9026"/>
      </w:tabs>
    </w:pPr>
    <w:r>
      <w:t xml:space="preserve">Covid-19 Privacy Notice </w:t>
    </w:r>
    <w:r w:rsidR="00985129">
      <w:t>v</w:t>
    </w:r>
    <w:r w:rsidR="00581445">
      <w:t>5</w:t>
    </w:r>
    <w:r>
      <w:tab/>
    </w:r>
    <w:r w:rsidR="00581445">
      <w:t>31 May 2023</w:t>
    </w:r>
    <w:r w:rsidR="00870AF1">
      <w:t xml:space="preserve"> </w:t>
    </w:r>
    <w:r w:rsidR="0062761C">
      <w:t>CROWN STREET SURGERY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5CCBD" w14:textId="77777777" w:rsidR="00267122" w:rsidRDefault="00267122" w:rsidP="00A24A83">
      <w:pPr>
        <w:spacing w:after="0" w:line="240" w:lineRule="auto"/>
      </w:pPr>
      <w:r>
        <w:separator/>
      </w:r>
    </w:p>
  </w:footnote>
  <w:footnote w:type="continuationSeparator" w:id="0">
    <w:p w14:paraId="16C2ACB8" w14:textId="77777777" w:rsidR="00267122" w:rsidRDefault="00267122"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544AC" w14:textId="0B046D5C" w:rsidR="0062761C" w:rsidRPr="0062761C" w:rsidRDefault="0062761C" w:rsidP="0062761C">
    <w:pPr>
      <w:pStyle w:val="Header"/>
      <w:pBdr>
        <w:bottom w:val="thickThinSmallGap" w:sz="24" w:space="1" w:color="622423"/>
      </w:pBdr>
      <w:jc w:val="center"/>
      <w:rPr>
        <w:rFonts w:ascii="Cambria" w:eastAsia="Times New Roman" w:hAnsi="Cambria" w:cs="Times New Roman"/>
        <w:sz w:val="32"/>
        <w:szCs w:val="32"/>
      </w:rPr>
    </w:pPr>
    <w:r w:rsidRPr="0062761C">
      <w:rPr>
        <w:rFonts w:ascii="Cambria" w:eastAsia="Times New Roman" w:hAnsi="Cambria" w:cs="Times New Roman"/>
        <w:sz w:val="32"/>
        <w:szCs w:val="32"/>
      </w:rPr>
      <w:t>Crown Street Surgery</w:t>
    </w:r>
  </w:p>
  <w:p w14:paraId="1E18584C" w14:textId="77777777" w:rsidR="0062761C" w:rsidRPr="0062761C" w:rsidRDefault="0062761C" w:rsidP="0062761C">
    <w:pPr>
      <w:tabs>
        <w:tab w:val="center" w:pos="4513"/>
        <w:tab w:val="right" w:pos="9026"/>
      </w:tabs>
      <w:spacing w:after="0" w:line="240" w:lineRule="auto"/>
      <w:rPr>
        <w:rFonts w:cs="Times New Roman"/>
        <w:sz w:val="24"/>
        <w:szCs w:val="24"/>
      </w:rPr>
    </w:pPr>
  </w:p>
  <w:p w14:paraId="60633624" w14:textId="77777777" w:rsidR="000B1E15" w:rsidRDefault="00000000"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927276">
    <w:abstractNumId w:val="0"/>
  </w:num>
  <w:num w:numId="2" w16cid:durableId="563181187">
    <w:abstractNumId w:val="1"/>
  </w:num>
  <w:num w:numId="3" w16cid:durableId="941105857">
    <w:abstractNumId w:val="2"/>
  </w:num>
  <w:num w:numId="4" w16cid:durableId="1511943582">
    <w:abstractNumId w:val="8"/>
  </w:num>
  <w:num w:numId="5" w16cid:durableId="2137603438">
    <w:abstractNumId w:val="3"/>
  </w:num>
  <w:num w:numId="6" w16cid:durableId="1780444684">
    <w:abstractNumId w:val="6"/>
  </w:num>
  <w:num w:numId="7" w16cid:durableId="1985547661">
    <w:abstractNumId w:val="10"/>
  </w:num>
  <w:num w:numId="8" w16cid:durableId="908342384">
    <w:abstractNumId w:val="9"/>
  </w:num>
  <w:num w:numId="9" w16cid:durableId="752625051">
    <w:abstractNumId w:val="7"/>
  </w:num>
  <w:num w:numId="10" w16cid:durableId="1974825744">
    <w:abstractNumId w:val="4"/>
  </w:num>
  <w:num w:numId="11" w16cid:durableId="952440692">
    <w:abstractNumId w:val="11"/>
  </w:num>
  <w:num w:numId="12" w16cid:durableId="1277441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D5449"/>
    <w:rsid w:val="00116BE1"/>
    <w:rsid w:val="00124B59"/>
    <w:rsid w:val="00126029"/>
    <w:rsid w:val="00172E6B"/>
    <w:rsid w:val="00176F63"/>
    <w:rsid w:val="001941ED"/>
    <w:rsid w:val="001B59AA"/>
    <w:rsid w:val="00267122"/>
    <w:rsid w:val="00334BCB"/>
    <w:rsid w:val="003542CF"/>
    <w:rsid w:val="003D116A"/>
    <w:rsid w:val="0044626B"/>
    <w:rsid w:val="00455C06"/>
    <w:rsid w:val="00581445"/>
    <w:rsid w:val="005C0A26"/>
    <w:rsid w:val="0062761C"/>
    <w:rsid w:val="006844C4"/>
    <w:rsid w:val="00685BDE"/>
    <w:rsid w:val="0069109A"/>
    <w:rsid w:val="0083424E"/>
    <w:rsid w:val="00870AF1"/>
    <w:rsid w:val="008C4994"/>
    <w:rsid w:val="009239AF"/>
    <w:rsid w:val="009276C0"/>
    <w:rsid w:val="00943C60"/>
    <w:rsid w:val="00985129"/>
    <w:rsid w:val="009D2F08"/>
    <w:rsid w:val="009E1304"/>
    <w:rsid w:val="00A24A83"/>
    <w:rsid w:val="00B47485"/>
    <w:rsid w:val="00B712D7"/>
    <w:rsid w:val="00C45F7A"/>
    <w:rsid w:val="00C70A58"/>
    <w:rsid w:val="00C70E6B"/>
    <w:rsid w:val="00CE1FDB"/>
    <w:rsid w:val="00D62D42"/>
    <w:rsid w:val="00DC2632"/>
    <w:rsid w:val="00DE7AF8"/>
    <w:rsid w:val="00E21CD5"/>
    <w:rsid w:val="00ED4FE8"/>
    <w:rsid w:val="00F6392A"/>
    <w:rsid w:val="00F93585"/>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ata@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Katy Morson</cp:lastModifiedBy>
  <cp:revision>2</cp:revision>
  <dcterms:created xsi:type="dcterms:W3CDTF">2023-06-02T09:35:00Z</dcterms:created>
  <dcterms:modified xsi:type="dcterms:W3CDTF">2023-06-02T09:35:00Z</dcterms:modified>
</cp:coreProperties>
</file>